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255A" w14:textId="77777777" w:rsidR="00743999" w:rsidRDefault="00743999" w:rsidP="00743999">
      <w:pPr>
        <w:pStyle w:val="Title"/>
        <w:jc w:val="center"/>
      </w:pPr>
      <w:r w:rsidRPr="00743999">
        <w:t xml:space="preserve">ISAC Wellness Program </w:t>
      </w:r>
    </w:p>
    <w:p w14:paraId="79276C55" w14:textId="4301C862" w:rsidR="0000408D" w:rsidRDefault="00743999" w:rsidP="00743999">
      <w:pPr>
        <w:pStyle w:val="Title"/>
        <w:jc w:val="center"/>
      </w:pPr>
      <w:r w:rsidRPr="00743999">
        <w:t>202</w:t>
      </w:r>
      <w:r w:rsidR="00FE4F7C">
        <w:t>4</w:t>
      </w:r>
      <w:r w:rsidRPr="00743999">
        <w:t xml:space="preserve"> Manual</w:t>
      </w:r>
    </w:p>
    <w:p w14:paraId="732FF1C6" w14:textId="0D0A413D" w:rsidR="00743999" w:rsidRPr="0004128C" w:rsidRDefault="003E0366" w:rsidP="0004128C">
      <w:r w:rsidRPr="003E0366">
        <w:rPr>
          <w:b/>
          <w:bCs/>
          <w:noProof/>
        </w:rPr>
        <mc:AlternateContent>
          <mc:Choice Requires="wps">
            <w:drawing>
              <wp:anchor distT="91440" distB="91440" distL="114300" distR="114300" simplePos="0" relativeHeight="251659264" behindDoc="0" locked="0" layoutInCell="1" allowOverlap="1" wp14:anchorId="4A250F71" wp14:editId="652DBCBF">
                <wp:simplePos x="0" y="0"/>
                <wp:positionH relativeFrom="page">
                  <wp:posOffset>876300</wp:posOffset>
                </wp:positionH>
                <wp:positionV relativeFrom="paragraph">
                  <wp:posOffset>327660</wp:posOffset>
                </wp:positionV>
                <wp:extent cx="5753100" cy="13639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63980"/>
                        </a:xfrm>
                        <a:prstGeom prst="rect">
                          <a:avLst/>
                        </a:prstGeom>
                        <a:noFill/>
                        <a:ln w="9525">
                          <a:noFill/>
                          <a:miter lim="800000"/>
                          <a:headEnd/>
                          <a:tailEnd/>
                        </a:ln>
                      </wps:spPr>
                      <wps:txbx>
                        <w:txbxContent>
                          <w:p w14:paraId="417993E4" w14:textId="7D28A88C" w:rsidR="003E0366" w:rsidRDefault="003E0366">
                            <w:pPr>
                              <w:pBdr>
                                <w:top w:val="single" w:sz="24" w:space="8" w:color="1CADE4" w:themeColor="accent1"/>
                                <w:bottom w:val="single" w:sz="24" w:space="8" w:color="1CADE4" w:themeColor="accent1"/>
                              </w:pBdr>
                              <w:spacing w:after="0"/>
                              <w:rPr>
                                <w:i/>
                                <w:iCs/>
                                <w:color w:val="1CADE4" w:themeColor="accent1"/>
                                <w:sz w:val="24"/>
                              </w:rPr>
                            </w:pPr>
                            <w:r w:rsidRPr="003E0366">
                              <w:rPr>
                                <w:noProof/>
                              </w:rPr>
                              <w:drawing>
                                <wp:inline distT="0" distB="0" distL="0" distR="0" wp14:anchorId="701468D3" wp14:editId="378A36D0">
                                  <wp:extent cx="5590254" cy="96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0115" cy="972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50F71" id="_x0000_t202" coordsize="21600,21600" o:spt="202" path="m,l,21600r21600,l21600,xe">
                <v:stroke joinstyle="miter"/>
                <v:path gradientshapeok="t" o:connecttype="rect"/>
              </v:shapetype>
              <v:shape id="Text Box 2" o:spid="_x0000_s1026" type="#_x0000_t202" style="position:absolute;margin-left:69pt;margin-top:25.8pt;width:453pt;height:107.4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" filled="f" stroked="f">
                <v:textbox>
                  <w:txbxContent>
                    <w:p w14:paraId="417993E4" w14:textId="7D28A88C" w:rsidR="003E0366" w:rsidRDefault="003E0366">
                      <w:pPr>
                        <w:pBdr>
                          <w:top w:val="single" w:sz="24" w:space="8" w:color="1CADE4" w:themeColor="accent1"/>
                          <w:bottom w:val="single" w:sz="24" w:space="8" w:color="1CADE4" w:themeColor="accent1"/>
                        </w:pBdr>
                        <w:spacing w:after="0"/>
                        <w:rPr>
                          <w:i/>
                          <w:iCs/>
                          <w:color w:val="1CADE4" w:themeColor="accent1"/>
                          <w:sz w:val="24"/>
                        </w:rPr>
                      </w:pPr>
                      <w:r w:rsidRPr="003E0366">
                        <w:drawing>
                          <wp:inline distT="0" distB="0" distL="0" distR="0" wp14:anchorId="701468D3" wp14:editId="378A36D0">
                            <wp:extent cx="5590254" cy="96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0115" cy="972909"/>
                                    </a:xfrm>
                                    <a:prstGeom prst="rect">
                                      <a:avLst/>
                                    </a:prstGeom>
                                    <a:noFill/>
                                    <a:ln>
                                      <a:noFill/>
                                    </a:ln>
                                  </pic:spPr>
                                </pic:pic>
                              </a:graphicData>
                            </a:graphic>
                          </wp:inline>
                        </w:drawing>
                      </w:r>
                    </w:p>
                  </w:txbxContent>
                </v:textbox>
                <w10:wrap type="topAndBottom" anchorx="page"/>
              </v:shape>
            </w:pict>
          </mc:Fallback>
        </mc:AlternateContent>
      </w:r>
    </w:p>
    <w:p w14:paraId="115B390F" w14:textId="77777777" w:rsidR="00743999" w:rsidRPr="0004128C" w:rsidRDefault="00743999" w:rsidP="003E0366">
      <w:pPr>
        <w:pStyle w:val="Heading1"/>
        <w:jc w:val="center"/>
        <w:rPr>
          <w:b/>
          <w:bCs/>
          <w:sz w:val="32"/>
          <w:szCs w:val="32"/>
        </w:rPr>
      </w:pPr>
      <w:r w:rsidRPr="0004128C">
        <w:rPr>
          <w:b/>
          <w:bCs/>
          <w:sz w:val="32"/>
          <w:szCs w:val="32"/>
        </w:rPr>
        <w:t>Goal Statement</w:t>
      </w:r>
    </w:p>
    <w:p w14:paraId="73A8BF4D" w14:textId="77777777" w:rsidR="00743999" w:rsidRPr="0004128C" w:rsidRDefault="00743999" w:rsidP="00743999">
      <w:pPr>
        <w:autoSpaceDE w:val="0"/>
        <w:autoSpaceDN w:val="0"/>
        <w:adjustRightInd w:val="0"/>
        <w:jc w:val="center"/>
        <w:rPr>
          <w:rFonts w:ascii="Century Gothic" w:hAnsi="Century Gothic" w:cstheme="minorHAnsi"/>
          <w:i/>
        </w:rPr>
      </w:pPr>
      <w:r w:rsidRPr="0004128C">
        <w:rPr>
          <w:rFonts w:ascii="Century Gothic" w:hAnsi="Century Gothic" w:cstheme="minorHAnsi"/>
          <w:i/>
        </w:rPr>
        <w:t>To provide awareness, education, and behavior change programs to employees that will lead to healthier behaviors and lifestyles.</w:t>
      </w:r>
    </w:p>
    <w:p w14:paraId="2BBFD86C" w14:textId="77777777" w:rsidR="00743999" w:rsidRPr="0004128C" w:rsidRDefault="00743999" w:rsidP="00743999">
      <w:pPr>
        <w:autoSpaceDE w:val="0"/>
        <w:autoSpaceDN w:val="0"/>
        <w:adjustRightInd w:val="0"/>
        <w:jc w:val="center"/>
        <w:rPr>
          <w:rFonts w:ascii="Century Gothic" w:hAnsi="Century Gothic" w:cstheme="minorHAnsi"/>
          <w:i/>
        </w:rPr>
      </w:pPr>
    </w:p>
    <w:p w14:paraId="79DE6CFD" w14:textId="77777777" w:rsidR="00743999" w:rsidRPr="0004128C" w:rsidRDefault="00743999" w:rsidP="00743999">
      <w:pPr>
        <w:autoSpaceDE w:val="0"/>
        <w:autoSpaceDN w:val="0"/>
        <w:adjustRightInd w:val="0"/>
        <w:jc w:val="center"/>
        <w:rPr>
          <w:rFonts w:ascii="Century Gothic" w:hAnsi="Century Gothic" w:cstheme="minorHAnsi"/>
          <w:i/>
        </w:rPr>
      </w:pPr>
      <w:r w:rsidRPr="0004128C">
        <w:rPr>
          <w:rFonts w:ascii="Century Gothic" w:hAnsi="Century Gothic" w:cstheme="minorHAnsi"/>
          <w:i/>
        </w:rPr>
        <w:t>To impact the lives of employees in a well-rounded way by addressing issues in these areas:  physical, mental, emotional, environmental, community, spiritual.</w:t>
      </w:r>
    </w:p>
    <w:p w14:paraId="5F27625F" w14:textId="3CC04A9C" w:rsidR="00743999" w:rsidRPr="00FF2800" w:rsidRDefault="0004128C" w:rsidP="00743999">
      <w:pPr>
        <w:autoSpaceDE w:val="0"/>
        <w:autoSpaceDN w:val="0"/>
        <w:adjustRightInd w:val="0"/>
        <w:rPr>
          <w:rFonts w:ascii="Century Gothic" w:hAnsi="Century Gothic" w:cstheme="minorHAnsi"/>
          <w:sz w:val="26"/>
          <w:szCs w:val="26"/>
        </w:rPr>
      </w:pPr>
      <w:r>
        <w:rPr>
          <w:rFonts w:ascii="Century Gothic" w:hAnsi="Century Gothic" w:cstheme="minorHAnsi"/>
          <w:noProof/>
          <w:sz w:val="26"/>
          <w:szCs w:val="26"/>
        </w:rPr>
        <mc:AlternateContent>
          <mc:Choice Requires="wps">
            <w:drawing>
              <wp:anchor distT="0" distB="0" distL="114300" distR="114300" simplePos="0" relativeHeight="251660288" behindDoc="0" locked="0" layoutInCell="1" allowOverlap="1" wp14:anchorId="37FB09B4" wp14:editId="4E6CC409">
                <wp:simplePos x="0" y="0"/>
                <wp:positionH relativeFrom="column">
                  <wp:posOffset>-34290</wp:posOffset>
                </wp:positionH>
                <wp:positionV relativeFrom="paragraph">
                  <wp:posOffset>250825</wp:posOffset>
                </wp:positionV>
                <wp:extent cx="6061710" cy="0"/>
                <wp:effectExtent l="57150" t="38100" r="72390" b="95250"/>
                <wp:wrapNone/>
                <wp:docPr id="2" name="Straight Connector 2"/>
                <wp:cNvGraphicFramePr/>
                <a:graphic xmlns:a="http://schemas.openxmlformats.org/drawingml/2006/main">
                  <a:graphicData uri="http://schemas.microsoft.com/office/word/2010/wordprocessingShape">
                    <wps:wsp>
                      <wps:cNvCnPr/>
                      <wps:spPr>
                        <a:xfrm>
                          <a:off x="0" y="0"/>
                          <a:ext cx="606171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6176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9.75pt" to="474.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" strokecolor="#1cade4 [3204]" strokeweight="1.5pt">
                <v:shadow on="t" color="black" opacity=".5" offset="0,1pt"/>
              </v:line>
            </w:pict>
          </mc:Fallback>
        </mc:AlternateContent>
      </w:r>
    </w:p>
    <w:p w14:paraId="04F5B11B" w14:textId="77777777" w:rsidR="00743999" w:rsidRPr="00FF2800" w:rsidRDefault="00743999" w:rsidP="00743999">
      <w:pPr>
        <w:autoSpaceDE w:val="0"/>
        <w:autoSpaceDN w:val="0"/>
        <w:adjustRightInd w:val="0"/>
        <w:rPr>
          <w:rFonts w:ascii="Century Gothic" w:hAnsi="Century Gothic" w:cstheme="minorHAnsi"/>
          <w:sz w:val="26"/>
          <w:szCs w:val="26"/>
        </w:rPr>
      </w:pPr>
    </w:p>
    <w:p w14:paraId="6097FD12" w14:textId="0D366E85" w:rsidR="00743999" w:rsidRPr="0004128C" w:rsidRDefault="00743999" w:rsidP="0004128C">
      <w:pPr>
        <w:autoSpaceDE w:val="0"/>
        <w:autoSpaceDN w:val="0"/>
        <w:adjustRightInd w:val="0"/>
        <w:jc w:val="center"/>
        <w:rPr>
          <w:rFonts w:ascii="Century Gothic" w:hAnsi="Century Gothic" w:cstheme="minorHAnsi"/>
        </w:rPr>
      </w:pPr>
      <w:r w:rsidRPr="0004128C">
        <w:rPr>
          <w:rFonts w:ascii="Century Gothic" w:hAnsi="Century Gothic" w:cstheme="minorHAnsi"/>
        </w:rPr>
        <w:t xml:space="preserve">This program is </w:t>
      </w:r>
      <w:r w:rsidR="00927B6E">
        <w:rPr>
          <w:rFonts w:ascii="Century Gothic" w:hAnsi="Century Gothic" w:cstheme="minorHAnsi"/>
        </w:rPr>
        <w:t xml:space="preserve">voluntary and </w:t>
      </w:r>
      <w:r w:rsidRPr="0004128C">
        <w:rPr>
          <w:rFonts w:ascii="Century Gothic" w:hAnsi="Century Gothic" w:cstheme="minorHAnsi"/>
        </w:rPr>
        <w:t>designed to enhance the health and well-being of your county employees.</w:t>
      </w:r>
    </w:p>
    <w:p w14:paraId="41D49872" w14:textId="77777777" w:rsidR="00743999" w:rsidRPr="0004128C" w:rsidRDefault="00743999" w:rsidP="00743999">
      <w:pPr>
        <w:autoSpaceDE w:val="0"/>
        <w:autoSpaceDN w:val="0"/>
        <w:adjustRightInd w:val="0"/>
        <w:rPr>
          <w:rFonts w:ascii="Century Gothic" w:hAnsi="Century Gothic" w:cstheme="minorHAnsi"/>
        </w:rPr>
      </w:pPr>
    </w:p>
    <w:p w14:paraId="6D7CED63" w14:textId="707DAEBB" w:rsidR="00743999" w:rsidRDefault="00743999" w:rsidP="000A12E8">
      <w:pPr>
        <w:autoSpaceDE w:val="0"/>
        <w:autoSpaceDN w:val="0"/>
        <w:adjustRightInd w:val="0"/>
        <w:jc w:val="center"/>
        <w:rPr>
          <w:rFonts w:ascii="Century Gothic" w:hAnsi="Century Gothic" w:cstheme="minorHAnsi"/>
        </w:rPr>
      </w:pPr>
      <w:proofErr w:type="gramStart"/>
      <w:r w:rsidRPr="0004128C">
        <w:rPr>
          <w:rFonts w:ascii="Century Gothic" w:hAnsi="Century Gothic" w:cstheme="minorHAnsi"/>
        </w:rPr>
        <w:t>Following</w:t>
      </w:r>
      <w:proofErr w:type="gramEnd"/>
      <w:r w:rsidRPr="0004128C">
        <w:rPr>
          <w:rFonts w:ascii="Century Gothic" w:hAnsi="Century Gothic" w:cstheme="minorHAnsi"/>
        </w:rPr>
        <w:t xml:space="preserve"> are some guidelines and information that will help you in this goal.  If you should have any questions, please feel free to give me a call.</w:t>
      </w:r>
    </w:p>
    <w:p w14:paraId="20A51D58" w14:textId="77777777" w:rsidR="000A12E8" w:rsidRPr="000A12E8" w:rsidRDefault="000A12E8" w:rsidP="00743999">
      <w:pPr>
        <w:autoSpaceDE w:val="0"/>
        <w:autoSpaceDN w:val="0"/>
        <w:adjustRightInd w:val="0"/>
        <w:rPr>
          <w:rFonts w:ascii="Century Gothic" w:hAnsi="Century Gothic" w:cstheme="minorHAnsi"/>
        </w:rPr>
      </w:pPr>
    </w:p>
    <w:p w14:paraId="6CABE294" w14:textId="77777777" w:rsidR="00743999" w:rsidRPr="000A12E8" w:rsidRDefault="00743999" w:rsidP="0004128C">
      <w:pPr>
        <w:autoSpaceDE w:val="0"/>
        <w:autoSpaceDN w:val="0"/>
        <w:adjustRightInd w:val="0"/>
        <w:spacing w:after="0" w:line="240" w:lineRule="auto"/>
        <w:jc w:val="center"/>
        <w:rPr>
          <w:rStyle w:val="SubtleEmphasis"/>
        </w:rPr>
      </w:pPr>
      <w:r w:rsidRPr="000A12E8">
        <w:rPr>
          <w:rStyle w:val="SubtleEmphasis"/>
        </w:rPr>
        <w:t>Molly Hill</w:t>
      </w:r>
    </w:p>
    <w:p w14:paraId="19202C19" w14:textId="77777777" w:rsidR="00743999" w:rsidRPr="000A12E8" w:rsidRDefault="00743999" w:rsidP="0004128C">
      <w:pPr>
        <w:autoSpaceDE w:val="0"/>
        <w:autoSpaceDN w:val="0"/>
        <w:adjustRightInd w:val="0"/>
        <w:spacing w:after="0" w:line="240" w:lineRule="auto"/>
        <w:jc w:val="center"/>
        <w:rPr>
          <w:rStyle w:val="SubtleEmphasis"/>
        </w:rPr>
      </w:pPr>
      <w:r w:rsidRPr="000A12E8">
        <w:rPr>
          <w:rStyle w:val="SubtleEmphasis"/>
        </w:rPr>
        <w:t xml:space="preserve">5500 </w:t>
      </w:r>
      <w:proofErr w:type="spellStart"/>
      <w:r w:rsidRPr="000A12E8">
        <w:rPr>
          <w:rStyle w:val="SubtleEmphasis"/>
        </w:rPr>
        <w:t>Westown</w:t>
      </w:r>
      <w:proofErr w:type="spellEnd"/>
      <w:r w:rsidRPr="000A12E8">
        <w:rPr>
          <w:rStyle w:val="SubtleEmphasis"/>
        </w:rPr>
        <w:t xml:space="preserve"> Pkwy, #190     </w:t>
      </w:r>
    </w:p>
    <w:p w14:paraId="024876F4" w14:textId="77777777" w:rsidR="00743999" w:rsidRPr="000A12E8" w:rsidRDefault="00743999" w:rsidP="0004128C">
      <w:pPr>
        <w:autoSpaceDE w:val="0"/>
        <w:autoSpaceDN w:val="0"/>
        <w:adjustRightInd w:val="0"/>
        <w:spacing w:after="0" w:line="240" w:lineRule="auto"/>
        <w:jc w:val="center"/>
        <w:rPr>
          <w:rStyle w:val="SubtleEmphasis"/>
        </w:rPr>
      </w:pPr>
      <w:r w:rsidRPr="000A12E8">
        <w:rPr>
          <w:rStyle w:val="SubtleEmphasis"/>
        </w:rPr>
        <w:t>West Des Moines, IA  50266</w:t>
      </w:r>
    </w:p>
    <w:p w14:paraId="00178D6B" w14:textId="748C505C" w:rsidR="000A12E8" w:rsidRPr="000A12E8" w:rsidRDefault="00B658B4" w:rsidP="000A12E8">
      <w:pPr>
        <w:spacing w:after="0" w:line="240" w:lineRule="auto"/>
        <w:jc w:val="center"/>
        <w:rPr>
          <w:rStyle w:val="SubtleEmphasis"/>
        </w:rPr>
      </w:pPr>
      <w:hyperlink r:id="rId8" w:history="1">
        <w:r w:rsidR="000A12E8">
          <w:rPr>
            <w:rStyle w:val="SubtleEmphasis"/>
          </w:rPr>
          <w:t>mhill@iowacounties.org</w:t>
        </w:r>
      </w:hyperlink>
    </w:p>
    <w:p w14:paraId="6A8B16E8" w14:textId="74FAA7A8" w:rsidR="00451845" w:rsidRDefault="00743999" w:rsidP="00451845">
      <w:pPr>
        <w:spacing w:after="0" w:line="240" w:lineRule="auto"/>
        <w:jc w:val="center"/>
        <w:rPr>
          <w:rStyle w:val="SubtleEmphasis"/>
        </w:rPr>
      </w:pPr>
      <w:r w:rsidRPr="000A12E8">
        <w:rPr>
          <w:rStyle w:val="SubtleEmphasis"/>
        </w:rPr>
        <w:t>Phone: 515-244-7181</w:t>
      </w:r>
    </w:p>
    <w:p w14:paraId="6E4E5EE2" w14:textId="77777777" w:rsidR="00FE4F7C" w:rsidRDefault="00FE4F7C" w:rsidP="00451845">
      <w:pPr>
        <w:spacing w:after="0" w:line="240" w:lineRule="auto"/>
        <w:jc w:val="center"/>
        <w:rPr>
          <w:rStyle w:val="SubtleEmphasis"/>
        </w:rPr>
      </w:pPr>
    </w:p>
    <w:p w14:paraId="4FEDDF54" w14:textId="6DDFCBD4" w:rsidR="00C359DB" w:rsidRDefault="00C359DB" w:rsidP="00451845">
      <w:pPr>
        <w:rPr>
          <w:rStyle w:val="SubtleEmphasis"/>
        </w:rPr>
      </w:pPr>
    </w:p>
    <w:p w14:paraId="3505228A" w14:textId="210ADBAE" w:rsidR="00F95F12" w:rsidRDefault="00F95F12" w:rsidP="00F95F12"/>
    <w:p w14:paraId="531EDC6E" w14:textId="79A9F44A" w:rsidR="00F95F12" w:rsidRPr="00F95F12" w:rsidRDefault="00F95F12" w:rsidP="00F95F12">
      <w:pPr>
        <w:pStyle w:val="Heading2"/>
      </w:pPr>
      <w:r w:rsidRPr="00F95F12">
        <w:lastRenderedPageBreak/>
        <w:t>Committee Meetings</w:t>
      </w:r>
    </w:p>
    <w:p w14:paraId="61FB4EFC" w14:textId="03B836B1" w:rsidR="00F95F12" w:rsidRPr="00F95F12" w:rsidRDefault="00F95F12" w:rsidP="00F95F12">
      <w:pPr>
        <w:spacing w:after="0"/>
      </w:pPr>
      <w:r w:rsidRPr="007E642A">
        <w:t>A wellness committee must meet a minimum of 4 times per year.</w:t>
      </w:r>
      <w:r w:rsidRPr="00F95F12">
        <w:t xml:space="preserve"> It is recommended that these meetings take place quarterly to track the individual’s and county</w:t>
      </w:r>
      <w:r w:rsidR="00C40EF2">
        <w:t>’s</w:t>
      </w:r>
      <w:r w:rsidRPr="00F95F12">
        <w:t xml:space="preserve"> progress. Please provide the meeting minutes from each wellness committee meeting to ISAC. </w:t>
      </w:r>
    </w:p>
    <w:p w14:paraId="01121063" w14:textId="77777777" w:rsidR="00F95F12" w:rsidRPr="00F95F12" w:rsidRDefault="00F95F12" w:rsidP="00F95F12">
      <w:pPr>
        <w:spacing w:after="0"/>
      </w:pPr>
    </w:p>
    <w:p w14:paraId="7E8514BC" w14:textId="5B19866B" w:rsidR="007E642A" w:rsidRDefault="00F95F12" w:rsidP="007E642A">
      <w:pPr>
        <w:spacing w:after="0"/>
      </w:pPr>
      <w:r w:rsidRPr="00F95F12">
        <w:t xml:space="preserve">Include at least one Supervisor on the committee to support the wellness initiative by holding an active role in the wellness committee and encouraging employees time to participate in wellness programs. County leaders are also encouraged to be an example to employees by participating in programs themselves. </w:t>
      </w:r>
    </w:p>
    <w:p w14:paraId="15558F7D" w14:textId="77777777" w:rsidR="006A7346" w:rsidRDefault="006A7346" w:rsidP="007E642A">
      <w:pPr>
        <w:spacing w:after="0"/>
      </w:pPr>
    </w:p>
    <w:p w14:paraId="3F5FC897" w14:textId="6CFC7B42" w:rsidR="006A7346" w:rsidRDefault="006A7346" w:rsidP="007E642A">
      <w:pPr>
        <w:spacing w:after="0"/>
      </w:pPr>
      <w:r>
        <w:t>What does it mean to be the Wellness Committee Chair?</w:t>
      </w:r>
    </w:p>
    <w:p w14:paraId="1356FF58" w14:textId="0B32E7F9" w:rsidR="006A7346" w:rsidRDefault="006A7346" w:rsidP="007E642A">
      <w:pPr>
        <w:spacing w:after="0"/>
      </w:pPr>
      <w:r>
        <w:t xml:space="preserve">The Wellness Committee Chair is the direct contact for all information distributed </w:t>
      </w:r>
      <w:proofErr w:type="gramStart"/>
      <w:r>
        <w:t>from</w:t>
      </w:r>
      <w:proofErr w:type="gramEnd"/>
      <w:r>
        <w:t xml:space="preserve"> ISAC. It is the chair</w:t>
      </w:r>
      <w:r w:rsidR="0072202E">
        <w:t>’</w:t>
      </w:r>
      <w:r>
        <w:t xml:space="preserve">s responsibility to then distribute the information </w:t>
      </w:r>
      <w:r w:rsidR="00410A25">
        <w:t xml:space="preserve">necessary to other committee members and </w:t>
      </w:r>
      <w:r>
        <w:t xml:space="preserve">to county employees. </w:t>
      </w:r>
    </w:p>
    <w:p w14:paraId="7D468DDC" w14:textId="798CFAA6" w:rsidR="007E642A" w:rsidRDefault="007E642A" w:rsidP="007E642A">
      <w:pPr>
        <w:spacing w:after="0"/>
      </w:pPr>
    </w:p>
    <w:p w14:paraId="3078AE03" w14:textId="20B87EBC" w:rsidR="00927B6E" w:rsidRDefault="00927B6E" w:rsidP="007E642A">
      <w:pPr>
        <w:spacing w:after="0"/>
      </w:pPr>
    </w:p>
    <w:p w14:paraId="7587E5DC" w14:textId="27FA6B7D" w:rsidR="00927B6E" w:rsidRPr="00F95F12" w:rsidRDefault="00EC4E84" w:rsidP="00927B6E">
      <w:pPr>
        <w:pStyle w:val="Heading2"/>
      </w:pPr>
      <w:r>
        <w:t>HIPAA</w:t>
      </w:r>
    </w:p>
    <w:p w14:paraId="60E2BD60" w14:textId="1E94278C" w:rsidR="00927B6E" w:rsidRPr="00130664" w:rsidRDefault="00130664" w:rsidP="007E642A">
      <w:pPr>
        <w:spacing w:after="0"/>
      </w:pPr>
      <w:r>
        <w:t>The</w:t>
      </w:r>
      <w:r w:rsidR="00EC4E84" w:rsidRPr="00130664">
        <w:t xml:space="preserve"> Wellness program is tied to the Group Health Program, we must </w:t>
      </w:r>
      <w:r w:rsidR="0078287A" w:rsidRPr="00130664">
        <w:t>adhere to</w:t>
      </w:r>
      <w:r w:rsidR="00EC4E84" w:rsidRPr="00130664">
        <w:t xml:space="preserve"> and follow guidelines to protect the privacy of employees.</w:t>
      </w:r>
      <w:r w:rsidR="00672914" w:rsidRPr="00130664">
        <w:t xml:space="preserve"> As part of the Wellness Committee within your county there are times where you may </w:t>
      </w:r>
      <w:proofErr w:type="gramStart"/>
      <w:r w:rsidR="00672914" w:rsidRPr="00130664">
        <w:t>come in contact with</w:t>
      </w:r>
      <w:proofErr w:type="gramEnd"/>
      <w:r w:rsidR="00672914" w:rsidRPr="00130664">
        <w:t xml:space="preserve"> individuals protected health information or PHI. ISAC will do their best to limit when and who this information is distributed to. However</w:t>
      </w:r>
      <w:r w:rsidR="0078287A">
        <w:t>,</w:t>
      </w:r>
      <w:r w:rsidR="00672914" w:rsidRPr="00130664">
        <w:t xml:space="preserve"> employee names regarding participation fall under PHI. Committee members will be provided a wellness specific HIPAA training for anyone who wishes to receive the monthly reporting. </w:t>
      </w:r>
      <w:r w:rsidR="00EC4E84" w:rsidRPr="00130664">
        <w:t xml:space="preserve"> It is still encouraged to follow the best practices listed below.</w:t>
      </w:r>
    </w:p>
    <w:p w14:paraId="7268D1ED" w14:textId="6EE35B3D" w:rsidR="007E642A" w:rsidRDefault="007E642A" w:rsidP="007E642A">
      <w:pPr>
        <w:spacing w:after="0"/>
      </w:pPr>
    </w:p>
    <w:p w14:paraId="0A0F3043" w14:textId="1CA41ED4" w:rsidR="00130664" w:rsidRDefault="00130664" w:rsidP="00130664">
      <w:pPr>
        <w:spacing w:after="0"/>
      </w:pPr>
      <w:r w:rsidRPr="00130664">
        <w:t>Best Practices to Follow:</w:t>
      </w:r>
    </w:p>
    <w:p w14:paraId="5F3F738B" w14:textId="77777777" w:rsidR="00D74EC6" w:rsidRPr="00130664" w:rsidRDefault="00D74EC6" w:rsidP="00130664">
      <w:pPr>
        <w:spacing w:after="0"/>
      </w:pPr>
    </w:p>
    <w:p w14:paraId="320A2C1E" w14:textId="03B39D3F" w:rsidR="00D74EC6" w:rsidRPr="00D74EC6" w:rsidRDefault="00130664" w:rsidP="00D74EC6">
      <w:pPr>
        <w:pStyle w:val="ListParagraph"/>
        <w:numPr>
          <w:ilvl w:val="0"/>
          <w:numId w:val="6"/>
        </w:numPr>
        <w:rPr>
          <w:rFonts w:asciiTheme="minorHAnsi" w:eastAsiaTheme="minorEastAsia" w:hAnsiTheme="minorHAnsi" w:cstheme="minorBidi"/>
          <w:sz w:val="22"/>
          <w:szCs w:val="22"/>
        </w:rPr>
      </w:pPr>
      <w:r w:rsidRPr="00130664">
        <w:rPr>
          <w:rFonts w:asciiTheme="minorHAnsi" w:eastAsiaTheme="minorEastAsia" w:hAnsiTheme="minorHAnsi" w:cstheme="minorBidi"/>
          <w:sz w:val="22"/>
          <w:szCs w:val="22"/>
        </w:rPr>
        <w:t xml:space="preserve">When sending out emails either send to the entire employee population, or bcc only the insured employee names. DO NOT send an email to only the insured employees in the To or cc line, where other employees can see who the email is being sent to. </w:t>
      </w:r>
    </w:p>
    <w:p w14:paraId="7C9920CA" w14:textId="359F5572" w:rsidR="00D74EC6" w:rsidRPr="00D74EC6" w:rsidRDefault="00130664" w:rsidP="00D74EC6">
      <w:pPr>
        <w:pStyle w:val="ListParagraph"/>
        <w:numPr>
          <w:ilvl w:val="0"/>
          <w:numId w:val="6"/>
        </w:numPr>
        <w:rPr>
          <w:rFonts w:asciiTheme="minorHAnsi" w:eastAsiaTheme="minorEastAsia" w:hAnsiTheme="minorHAnsi" w:cstheme="minorBidi"/>
          <w:sz w:val="22"/>
          <w:szCs w:val="22"/>
        </w:rPr>
      </w:pPr>
      <w:r w:rsidRPr="00130664">
        <w:rPr>
          <w:rFonts w:asciiTheme="minorHAnsi" w:eastAsiaTheme="minorEastAsia" w:hAnsiTheme="minorHAnsi" w:cstheme="minorBidi"/>
          <w:sz w:val="22"/>
          <w:szCs w:val="22"/>
        </w:rPr>
        <w:t xml:space="preserve">When you do receive reporting-DO NOT forward any participation reports out to all staff or even all departments. </w:t>
      </w:r>
    </w:p>
    <w:p w14:paraId="3EA56D9C" w14:textId="26E78F95" w:rsidR="00D74EC6" w:rsidRPr="00D74EC6" w:rsidRDefault="00130664" w:rsidP="00D74EC6">
      <w:pPr>
        <w:pStyle w:val="ListParagraph"/>
        <w:numPr>
          <w:ilvl w:val="0"/>
          <w:numId w:val="6"/>
        </w:numPr>
        <w:rPr>
          <w:rFonts w:asciiTheme="minorHAnsi" w:eastAsiaTheme="minorEastAsia" w:hAnsiTheme="minorHAnsi" w:cstheme="minorBidi"/>
          <w:sz w:val="22"/>
          <w:szCs w:val="22"/>
        </w:rPr>
      </w:pPr>
      <w:r w:rsidRPr="00130664">
        <w:rPr>
          <w:rFonts w:asciiTheme="minorHAnsi" w:eastAsiaTheme="minorEastAsia" w:hAnsiTheme="minorHAnsi" w:cstheme="minorBidi"/>
          <w:sz w:val="22"/>
          <w:szCs w:val="22"/>
        </w:rPr>
        <w:t>Vague unidentifiable language is best when sending updates out to staff or departments. For example: “XX% of employees completed the assessment. If you have not completed your assessment, be sure to do so by October 31st!”</w:t>
      </w:r>
    </w:p>
    <w:p w14:paraId="5109B569" w14:textId="43162FC2" w:rsidR="007E642A" w:rsidRPr="00F67778" w:rsidRDefault="00130664" w:rsidP="007E642A">
      <w:pPr>
        <w:pStyle w:val="ListParagraph"/>
        <w:numPr>
          <w:ilvl w:val="0"/>
          <w:numId w:val="6"/>
        </w:numPr>
        <w:rPr>
          <w:rFonts w:asciiTheme="minorHAnsi" w:eastAsiaTheme="minorEastAsia" w:hAnsiTheme="minorHAnsi" w:cstheme="minorBidi"/>
          <w:b/>
          <w:bCs/>
          <w:sz w:val="22"/>
          <w:szCs w:val="22"/>
        </w:rPr>
      </w:pPr>
      <w:r w:rsidRPr="00F67778">
        <w:rPr>
          <w:rFonts w:asciiTheme="minorHAnsi" w:eastAsiaTheme="minorEastAsia" w:hAnsiTheme="minorHAnsi" w:cstheme="minorBidi"/>
          <w:b/>
          <w:bCs/>
          <w:sz w:val="22"/>
          <w:szCs w:val="22"/>
        </w:rPr>
        <w:t xml:space="preserve">The ISAC Wellness program is voluntary. Employees should not feel pressured or coerced to participate. </w:t>
      </w:r>
    </w:p>
    <w:p w14:paraId="45330D8D" w14:textId="40B84BC0" w:rsidR="00D841C6" w:rsidRDefault="00D841C6" w:rsidP="00D841C6"/>
    <w:p w14:paraId="793ED3DF" w14:textId="652B0F52" w:rsidR="00DB0BA1" w:rsidRDefault="00DB0BA1" w:rsidP="00D841C6">
      <w:r w:rsidRPr="00DB0BA1">
        <w:t>If an employee is unable to participate in any of the health-related activities or achieve any of the health outcomes required to earn an incentive, they may be entitled to a reasonable accommodation or an alternative standard. They may request a reasonable accommodation or an alternative standard by contacting</w:t>
      </w:r>
      <w:r w:rsidR="00FE4F7C">
        <w:t xml:space="preserve"> MercyOne at </w:t>
      </w:r>
      <w:hyperlink r:id="rId9" w:history="1">
        <w:r w:rsidR="00FE4F7C" w:rsidRPr="00FE752E">
          <w:rPr>
            <w:rStyle w:val="Hyperlink"/>
          </w:rPr>
          <w:t>corporatehealth@mercyoneiowa.org</w:t>
        </w:r>
      </w:hyperlink>
      <w:r w:rsidR="00FE4F7C">
        <w:t xml:space="preserve"> . </w:t>
      </w:r>
      <w:r w:rsidRPr="00DB0BA1">
        <w:t xml:space="preserve"> .</w:t>
      </w:r>
    </w:p>
    <w:p w14:paraId="1731FCD7" w14:textId="77777777" w:rsidR="006A7346" w:rsidRDefault="006A7346" w:rsidP="00D841C6"/>
    <w:p w14:paraId="46F1DD2E" w14:textId="77777777" w:rsidR="006A7346" w:rsidRDefault="006A7346" w:rsidP="00D841C6"/>
    <w:p w14:paraId="1B0B7571" w14:textId="77777777" w:rsidR="00D841C6" w:rsidRPr="00D841C6" w:rsidRDefault="00D841C6" w:rsidP="00D841C6"/>
    <w:p w14:paraId="15FAC5FA" w14:textId="389B91A9" w:rsidR="007E642A" w:rsidRPr="00DB0BA1" w:rsidRDefault="007E642A" w:rsidP="00DB0BA1">
      <w:pPr>
        <w:pStyle w:val="Heading2"/>
        <w:jc w:val="center"/>
        <w:rPr>
          <w:sz w:val="48"/>
          <w:szCs w:val="48"/>
        </w:rPr>
      </w:pPr>
      <w:r w:rsidRPr="00DB0BA1">
        <w:rPr>
          <w:sz w:val="48"/>
          <w:szCs w:val="48"/>
        </w:rPr>
        <w:lastRenderedPageBreak/>
        <w:t>Funding and Reimbursement</w:t>
      </w:r>
    </w:p>
    <w:p w14:paraId="502235ED" w14:textId="75086EFA" w:rsidR="007E642A" w:rsidRPr="007E642A" w:rsidRDefault="007E642A" w:rsidP="007E642A">
      <w:pPr>
        <w:autoSpaceDE w:val="0"/>
        <w:autoSpaceDN w:val="0"/>
        <w:adjustRightInd w:val="0"/>
      </w:pPr>
      <w:r w:rsidRPr="007E642A">
        <w:t xml:space="preserve">The Iowa State Association of Counties </w:t>
      </w:r>
      <w:proofErr w:type="gramStart"/>
      <w:r w:rsidRPr="007E642A">
        <w:t>is dedicated to providing</w:t>
      </w:r>
      <w:proofErr w:type="gramEnd"/>
      <w:r w:rsidRPr="007E642A">
        <w:t xml:space="preserve"> </w:t>
      </w:r>
      <w:proofErr w:type="gramStart"/>
      <w:r w:rsidRPr="007E642A">
        <w:t>members</w:t>
      </w:r>
      <w:proofErr w:type="gramEnd"/>
      <w:r w:rsidRPr="007E642A">
        <w:t xml:space="preserve"> every opportunity to become healthier and to creating a culture of health and wellness in all counties participating in the ISAC Group Health Program. For this reason, ISAC offers participating counties wellness dollars to use toward providing </w:t>
      </w:r>
      <w:r>
        <w:t>additional wellness incentives</w:t>
      </w:r>
      <w:r w:rsidRPr="007E642A">
        <w:t xml:space="preserve"> that drive positive lifestyle behavior changes among county employees.</w:t>
      </w:r>
    </w:p>
    <w:p w14:paraId="10692CFB" w14:textId="2F7CFF65" w:rsidR="007E642A" w:rsidRDefault="007E642A" w:rsidP="007E642A">
      <w:pPr>
        <w:autoSpaceDE w:val="0"/>
        <w:autoSpaceDN w:val="0"/>
        <w:adjustRightInd w:val="0"/>
      </w:pPr>
      <w:r w:rsidRPr="007E642A">
        <w:t>ISAC provides $</w:t>
      </w:r>
      <w:r>
        <w:t>2</w:t>
      </w:r>
      <w:r w:rsidRPr="007E642A">
        <w:t xml:space="preserve">0.00 per health insurance contract (single or family) at the beginning of January.  These funds </w:t>
      </w:r>
      <w:proofErr w:type="gramStart"/>
      <w:r w:rsidRPr="007E642A">
        <w:t>are able to</w:t>
      </w:r>
      <w:proofErr w:type="gramEnd"/>
      <w:r w:rsidRPr="007E642A">
        <w:t xml:space="preserve"> be carried over to the next calendar year under the following conditions: 1) the county must </w:t>
      </w:r>
      <w:r>
        <w:t>still be active</w:t>
      </w:r>
      <w:r w:rsidR="006F39CA">
        <w:t xml:space="preserve"> within</w:t>
      </w:r>
      <w:r>
        <w:t xml:space="preserve"> the Wellness Program</w:t>
      </w:r>
      <w:r w:rsidRPr="007E642A">
        <w:t xml:space="preserve"> 2) no more than one year’s worth of funding can be rolled over any given year. This amount would vary by county.</w:t>
      </w:r>
    </w:p>
    <w:p w14:paraId="61A4F195" w14:textId="0D1FFFA0" w:rsidR="00BA7AD4" w:rsidRDefault="00BA7AD4" w:rsidP="007E642A">
      <w:pPr>
        <w:autoSpaceDE w:val="0"/>
        <w:autoSpaceDN w:val="0"/>
        <w:adjustRightInd w:val="0"/>
      </w:pPr>
      <w:r>
        <w:t>As employees are hired and terminated throughout the year,</w:t>
      </w:r>
      <w:r w:rsidR="00410A25">
        <w:t xml:space="preserve"> the number of contracts will not change. It will remain the number held by the county on January 1</w:t>
      </w:r>
      <w:r w:rsidR="00410A25" w:rsidRPr="00410A25">
        <w:rPr>
          <w:vertAlign w:val="superscript"/>
        </w:rPr>
        <w:t>st</w:t>
      </w:r>
      <w:r w:rsidR="00410A25">
        <w:rPr>
          <w:vertAlign w:val="superscript"/>
        </w:rPr>
        <w:t xml:space="preserve"> </w:t>
      </w:r>
      <w:r w:rsidR="00410A25">
        <w:t xml:space="preserve">of that wellness year. </w:t>
      </w:r>
      <w:r>
        <w:t xml:space="preserve"> </w:t>
      </w:r>
    </w:p>
    <w:p w14:paraId="695E83CE" w14:textId="77777777" w:rsidR="00515F9C" w:rsidRPr="007E642A" w:rsidRDefault="00515F9C" w:rsidP="007E642A">
      <w:pPr>
        <w:autoSpaceDE w:val="0"/>
        <w:autoSpaceDN w:val="0"/>
        <w:adjustRightInd w:val="0"/>
      </w:pPr>
    </w:p>
    <w:p w14:paraId="2DEF63D0" w14:textId="77777777" w:rsidR="007E642A" w:rsidRPr="007E642A" w:rsidRDefault="007E642A" w:rsidP="007E642A">
      <w:pPr>
        <w:autoSpaceDE w:val="0"/>
        <w:autoSpaceDN w:val="0"/>
        <w:adjustRightInd w:val="0"/>
      </w:pPr>
      <w:r w:rsidRPr="007E642A">
        <w:t>Examples of (but not limited to) ways to promote positive behavior change:</w:t>
      </w:r>
    </w:p>
    <w:p w14:paraId="53D4F91B" w14:textId="1848980F" w:rsidR="007E642A" w:rsidRDefault="007E642A" w:rsidP="007E642A">
      <w:pPr>
        <w:pStyle w:val="ListParagraph"/>
        <w:numPr>
          <w:ilvl w:val="0"/>
          <w:numId w:val="7"/>
        </w:numPr>
        <w:autoSpaceDE w:val="0"/>
        <w:autoSpaceDN w:val="0"/>
        <w:adjustRightInd w:val="0"/>
        <w:rPr>
          <w:rFonts w:asciiTheme="minorHAnsi" w:eastAsiaTheme="minorEastAsia" w:hAnsiTheme="minorHAnsi" w:cstheme="minorBidi"/>
          <w:sz w:val="22"/>
          <w:szCs w:val="22"/>
        </w:rPr>
      </w:pPr>
      <w:r w:rsidRPr="007E642A">
        <w:rPr>
          <w:rFonts w:asciiTheme="minorHAnsi" w:eastAsiaTheme="minorEastAsia" w:hAnsiTheme="minorHAnsi" w:cstheme="minorBidi"/>
          <w:sz w:val="22"/>
          <w:szCs w:val="22"/>
        </w:rPr>
        <w:t>Reward employees for participation in wellness programs</w:t>
      </w:r>
    </w:p>
    <w:p w14:paraId="3F01E683" w14:textId="77777777" w:rsidR="006E1242" w:rsidRDefault="006E1242" w:rsidP="007E642A">
      <w:pPr>
        <w:pStyle w:val="ListParagraph"/>
        <w:numPr>
          <w:ilvl w:val="0"/>
          <w:numId w:val="7"/>
        </w:numPr>
        <w:autoSpaceDE w:val="0"/>
        <w:autoSpaceDN w:val="0"/>
        <w:adjustRightInd w:val="0"/>
        <w:rPr>
          <w:rFonts w:asciiTheme="minorHAnsi" w:eastAsiaTheme="minorEastAsia" w:hAnsiTheme="minorHAnsi" w:cstheme="minorBidi"/>
          <w:sz w:val="22"/>
          <w:szCs w:val="22"/>
        </w:rPr>
      </w:pPr>
      <w:r>
        <w:rPr>
          <w:rFonts w:asciiTheme="minorHAnsi" w:eastAsiaTheme="minorEastAsia" w:hAnsiTheme="minorHAnsi" w:cstheme="minorBidi"/>
          <w:sz w:val="22"/>
          <w:szCs w:val="22"/>
        </w:rPr>
        <w:t>Gift Cards</w:t>
      </w:r>
    </w:p>
    <w:p w14:paraId="33FE3378" w14:textId="46F50323" w:rsidR="006E1242" w:rsidRDefault="006E1242" w:rsidP="007E642A">
      <w:pPr>
        <w:pStyle w:val="ListParagraph"/>
        <w:numPr>
          <w:ilvl w:val="0"/>
          <w:numId w:val="7"/>
        </w:numPr>
        <w:autoSpaceDE w:val="0"/>
        <w:autoSpaceDN w:val="0"/>
        <w:adjustRightInd w:val="0"/>
        <w:rPr>
          <w:rFonts w:asciiTheme="minorHAnsi" w:eastAsiaTheme="minorEastAsia" w:hAnsiTheme="minorHAnsi" w:cstheme="minorBidi"/>
          <w:sz w:val="22"/>
          <w:szCs w:val="22"/>
        </w:rPr>
      </w:pPr>
      <w:r>
        <w:rPr>
          <w:rFonts w:asciiTheme="minorHAnsi" w:eastAsiaTheme="minorEastAsia" w:hAnsiTheme="minorHAnsi" w:cstheme="minorBidi"/>
          <w:sz w:val="22"/>
          <w:szCs w:val="22"/>
        </w:rPr>
        <w:t>Cash Incentives</w:t>
      </w:r>
    </w:p>
    <w:p w14:paraId="3658303B" w14:textId="66968917" w:rsidR="006E1242" w:rsidRDefault="006E1242" w:rsidP="007E642A">
      <w:pPr>
        <w:pStyle w:val="ListParagraph"/>
        <w:numPr>
          <w:ilvl w:val="0"/>
          <w:numId w:val="7"/>
        </w:numPr>
        <w:autoSpaceDE w:val="0"/>
        <w:autoSpaceDN w:val="0"/>
        <w:adjustRightInd w:val="0"/>
        <w:rPr>
          <w:rFonts w:asciiTheme="minorHAnsi" w:eastAsiaTheme="minorEastAsia" w:hAnsiTheme="minorHAnsi" w:cstheme="minorBidi"/>
          <w:sz w:val="22"/>
          <w:szCs w:val="22"/>
        </w:rPr>
      </w:pPr>
      <w:r>
        <w:rPr>
          <w:rFonts w:asciiTheme="minorHAnsi" w:eastAsiaTheme="minorEastAsia" w:hAnsiTheme="minorHAnsi" w:cstheme="minorBidi"/>
          <w:sz w:val="22"/>
          <w:szCs w:val="22"/>
        </w:rPr>
        <w:t>Drawings</w:t>
      </w:r>
    </w:p>
    <w:p w14:paraId="381619D0" w14:textId="7E5F8B0A" w:rsidR="006E1242" w:rsidRPr="007E642A" w:rsidRDefault="006E1242" w:rsidP="007E642A">
      <w:pPr>
        <w:pStyle w:val="ListParagraph"/>
        <w:numPr>
          <w:ilvl w:val="0"/>
          <w:numId w:val="7"/>
        </w:numPr>
        <w:autoSpaceDE w:val="0"/>
        <w:autoSpaceDN w:val="0"/>
        <w:adjustRightInd w:val="0"/>
        <w:rPr>
          <w:rFonts w:asciiTheme="minorHAnsi" w:eastAsiaTheme="minorEastAsia" w:hAnsiTheme="minorHAnsi" w:cstheme="minorBidi"/>
          <w:sz w:val="22"/>
          <w:szCs w:val="22"/>
        </w:rPr>
      </w:pPr>
      <w:r>
        <w:rPr>
          <w:rFonts w:asciiTheme="minorHAnsi" w:eastAsiaTheme="minorEastAsia" w:hAnsiTheme="minorHAnsi" w:cstheme="minorBidi"/>
          <w:sz w:val="22"/>
          <w:szCs w:val="22"/>
        </w:rPr>
        <w:t>Raffles</w:t>
      </w:r>
    </w:p>
    <w:p w14:paraId="401AF23D" w14:textId="77777777" w:rsidR="007E642A" w:rsidRPr="007E642A" w:rsidRDefault="007E642A" w:rsidP="007E642A">
      <w:pPr>
        <w:autoSpaceDE w:val="0"/>
        <w:autoSpaceDN w:val="0"/>
        <w:adjustRightInd w:val="0"/>
      </w:pPr>
    </w:p>
    <w:p w14:paraId="64CBEA18" w14:textId="77777777" w:rsidR="007E642A" w:rsidRPr="007E642A" w:rsidRDefault="007E642A" w:rsidP="007E642A">
      <w:pPr>
        <w:autoSpaceDE w:val="0"/>
        <w:autoSpaceDN w:val="0"/>
        <w:adjustRightInd w:val="0"/>
      </w:pPr>
      <w:r w:rsidRPr="007E642A">
        <w:t>The following will NOT be reimbursed:</w:t>
      </w:r>
    </w:p>
    <w:p w14:paraId="7DE0960C" w14:textId="77777777" w:rsidR="007E642A" w:rsidRPr="007E642A" w:rsidRDefault="007E642A" w:rsidP="007E642A">
      <w:pPr>
        <w:pStyle w:val="ListParagraph"/>
        <w:numPr>
          <w:ilvl w:val="0"/>
          <w:numId w:val="8"/>
        </w:numPr>
        <w:autoSpaceDE w:val="0"/>
        <w:autoSpaceDN w:val="0"/>
        <w:adjustRightInd w:val="0"/>
        <w:rPr>
          <w:rFonts w:asciiTheme="minorHAnsi" w:eastAsiaTheme="minorEastAsia" w:hAnsiTheme="minorHAnsi" w:cstheme="minorBidi"/>
          <w:sz w:val="22"/>
          <w:szCs w:val="22"/>
        </w:rPr>
      </w:pPr>
      <w:r w:rsidRPr="007E642A">
        <w:rPr>
          <w:rFonts w:asciiTheme="minorHAnsi" w:eastAsiaTheme="minorEastAsia" w:hAnsiTheme="minorHAnsi" w:cstheme="minorBidi"/>
          <w:sz w:val="22"/>
          <w:szCs w:val="22"/>
        </w:rPr>
        <w:t>Staff parties or outings</w:t>
      </w:r>
    </w:p>
    <w:p w14:paraId="2BE949D0" w14:textId="4E9892E8" w:rsidR="007E642A" w:rsidRPr="007E642A" w:rsidRDefault="007E642A" w:rsidP="007E642A">
      <w:pPr>
        <w:pStyle w:val="ListParagraph"/>
        <w:numPr>
          <w:ilvl w:val="0"/>
          <w:numId w:val="8"/>
        </w:numPr>
        <w:autoSpaceDE w:val="0"/>
        <w:autoSpaceDN w:val="0"/>
        <w:adjustRightInd w:val="0"/>
        <w:rPr>
          <w:rFonts w:asciiTheme="minorHAnsi" w:eastAsiaTheme="minorEastAsia" w:hAnsiTheme="minorHAnsi" w:cstheme="minorBidi"/>
          <w:sz w:val="22"/>
          <w:szCs w:val="22"/>
        </w:rPr>
      </w:pPr>
      <w:r w:rsidRPr="007E642A">
        <w:rPr>
          <w:rFonts w:asciiTheme="minorHAnsi" w:eastAsiaTheme="minorEastAsia" w:hAnsiTheme="minorHAnsi" w:cstheme="minorBidi"/>
          <w:sz w:val="22"/>
          <w:szCs w:val="22"/>
        </w:rPr>
        <w:t xml:space="preserve">Staff lunches </w:t>
      </w:r>
    </w:p>
    <w:p w14:paraId="2FC1895B" w14:textId="77777777" w:rsidR="007E642A" w:rsidRPr="007E642A" w:rsidRDefault="007E642A" w:rsidP="007E642A">
      <w:pPr>
        <w:pStyle w:val="ListParagraph"/>
        <w:numPr>
          <w:ilvl w:val="0"/>
          <w:numId w:val="8"/>
        </w:numPr>
        <w:autoSpaceDE w:val="0"/>
        <w:autoSpaceDN w:val="0"/>
        <w:adjustRightInd w:val="0"/>
        <w:rPr>
          <w:rFonts w:asciiTheme="minorHAnsi" w:eastAsiaTheme="minorEastAsia" w:hAnsiTheme="minorHAnsi" w:cstheme="minorBidi"/>
          <w:sz w:val="22"/>
          <w:szCs w:val="22"/>
        </w:rPr>
      </w:pPr>
      <w:r w:rsidRPr="007E642A">
        <w:rPr>
          <w:rFonts w:asciiTheme="minorHAnsi" w:eastAsiaTheme="minorEastAsia" w:hAnsiTheme="minorHAnsi" w:cstheme="minorBidi"/>
          <w:sz w:val="22"/>
          <w:szCs w:val="22"/>
        </w:rPr>
        <w:t xml:space="preserve">Giveaways that are not rewards for participation in a wellness </w:t>
      </w:r>
      <w:proofErr w:type="gramStart"/>
      <w:r w:rsidRPr="007E642A">
        <w:rPr>
          <w:rFonts w:asciiTheme="minorHAnsi" w:eastAsiaTheme="minorEastAsia" w:hAnsiTheme="minorHAnsi" w:cstheme="minorBidi"/>
          <w:sz w:val="22"/>
          <w:szCs w:val="22"/>
        </w:rPr>
        <w:t>program</w:t>
      </w:r>
      <w:proofErr w:type="gramEnd"/>
    </w:p>
    <w:p w14:paraId="2EBF24E7" w14:textId="77777777" w:rsidR="007E642A" w:rsidRPr="007E642A" w:rsidRDefault="007E642A" w:rsidP="007E642A">
      <w:pPr>
        <w:pStyle w:val="ListParagraph"/>
        <w:numPr>
          <w:ilvl w:val="0"/>
          <w:numId w:val="8"/>
        </w:numPr>
        <w:autoSpaceDE w:val="0"/>
        <w:autoSpaceDN w:val="0"/>
        <w:adjustRightInd w:val="0"/>
        <w:rPr>
          <w:rFonts w:asciiTheme="minorHAnsi" w:eastAsiaTheme="minorEastAsia" w:hAnsiTheme="minorHAnsi" w:cstheme="minorBidi"/>
          <w:sz w:val="22"/>
          <w:szCs w:val="22"/>
        </w:rPr>
      </w:pPr>
      <w:r w:rsidRPr="007E642A">
        <w:rPr>
          <w:rFonts w:asciiTheme="minorHAnsi" w:eastAsiaTheme="minorEastAsia" w:hAnsiTheme="minorHAnsi" w:cstheme="minorBidi"/>
          <w:sz w:val="22"/>
          <w:szCs w:val="22"/>
        </w:rPr>
        <w:t>Giveaways or incentives that do not support wellness (</w:t>
      </w:r>
      <w:proofErr w:type="gramStart"/>
      <w:r w:rsidRPr="007E642A">
        <w:rPr>
          <w:rFonts w:asciiTheme="minorHAnsi" w:eastAsiaTheme="minorEastAsia" w:hAnsiTheme="minorHAnsi" w:cstheme="minorBidi"/>
          <w:sz w:val="22"/>
          <w:szCs w:val="22"/>
        </w:rPr>
        <w:t>i.e.</w:t>
      </w:r>
      <w:proofErr w:type="gramEnd"/>
      <w:r w:rsidRPr="007E642A">
        <w:rPr>
          <w:rFonts w:asciiTheme="minorHAnsi" w:eastAsiaTheme="minorEastAsia" w:hAnsiTheme="minorHAnsi" w:cstheme="minorBidi"/>
          <w:sz w:val="22"/>
          <w:szCs w:val="22"/>
        </w:rPr>
        <w:t xml:space="preserve"> fast food coupons, PIZZA)</w:t>
      </w:r>
    </w:p>
    <w:p w14:paraId="75F77846" w14:textId="77777777" w:rsidR="007E642A" w:rsidRPr="007E642A" w:rsidRDefault="007E642A" w:rsidP="007E642A">
      <w:pPr>
        <w:numPr>
          <w:ilvl w:val="0"/>
          <w:numId w:val="8"/>
        </w:numPr>
        <w:autoSpaceDE w:val="0"/>
        <w:autoSpaceDN w:val="0"/>
        <w:adjustRightInd w:val="0"/>
        <w:spacing w:after="0" w:line="240" w:lineRule="auto"/>
      </w:pPr>
      <w:r w:rsidRPr="007E642A">
        <w:t>Fitness club memberships – although they are wellness focused, our goal is to have the wellness activity completed before payment is made.</w:t>
      </w:r>
    </w:p>
    <w:p w14:paraId="31CE04C6" w14:textId="77777777" w:rsidR="007E642A" w:rsidRPr="007E642A" w:rsidRDefault="007E642A" w:rsidP="007E642A">
      <w:pPr>
        <w:numPr>
          <w:ilvl w:val="0"/>
          <w:numId w:val="8"/>
        </w:numPr>
        <w:autoSpaceDE w:val="0"/>
        <w:autoSpaceDN w:val="0"/>
        <w:adjustRightInd w:val="0"/>
        <w:spacing w:after="0" w:line="240" w:lineRule="auto"/>
      </w:pPr>
      <w:r w:rsidRPr="007E642A">
        <w:t xml:space="preserve">Blood screenings </w:t>
      </w:r>
    </w:p>
    <w:p w14:paraId="4799F6C5" w14:textId="77777777" w:rsidR="007E642A" w:rsidRPr="007E642A" w:rsidRDefault="007E642A" w:rsidP="007E642A">
      <w:pPr>
        <w:numPr>
          <w:ilvl w:val="0"/>
          <w:numId w:val="8"/>
        </w:numPr>
        <w:autoSpaceDE w:val="0"/>
        <w:autoSpaceDN w:val="0"/>
        <w:adjustRightInd w:val="0"/>
        <w:spacing w:after="0" w:line="240" w:lineRule="auto"/>
      </w:pPr>
      <w:r w:rsidRPr="007E642A">
        <w:t xml:space="preserve">Flu Shot Clinics- because flu shots are paid at 100% by our </w:t>
      </w:r>
      <w:proofErr w:type="gramStart"/>
      <w:r w:rsidRPr="007E642A">
        <w:t>insurance</w:t>
      </w:r>
      <w:proofErr w:type="gramEnd"/>
      <w:r w:rsidRPr="007E642A">
        <w:t xml:space="preserve"> </w:t>
      </w:r>
    </w:p>
    <w:p w14:paraId="7210832C" w14:textId="45F3D738" w:rsidR="007E642A" w:rsidRDefault="007E642A" w:rsidP="00F95F12"/>
    <w:p w14:paraId="66988D51" w14:textId="77777777" w:rsidR="00410A25" w:rsidRDefault="00410A25" w:rsidP="00F95F12"/>
    <w:p w14:paraId="09E937D7" w14:textId="3A3F1E8C" w:rsidR="00144C9C" w:rsidRPr="00144C9C" w:rsidRDefault="00144C9C" w:rsidP="00144C9C">
      <w:pPr>
        <w:autoSpaceDE w:val="0"/>
        <w:autoSpaceDN w:val="0"/>
        <w:adjustRightInd w:val="0"/>
        <w:rPr>
          <w:rFonts w:asciiTheme="majorHAnsi" w:eastAsiaTheme="majorEastAsia" w:hAnsiTheme="majorHAnsi" w:cstheme="majorBidi"/>
          <w:color w:val="1481AB" w:themeColor="accent1" w:themeShade="BF"/>
          <w:sz w:val="32"/>
          <w:szCs w:val="32"/>
        </w:rPr>
      </w:pPr>
      <w:r w:rsidRPr="00144C9C">
        <w:rPr>
          <w:rFonts w:asciiTheme="majorHAnsi" w:eastAsiaTheme="majorEastAsia" w:hAnsiTheme="majorHAnsi" w:cstheme="majorBidi"/>
          <w:color w:val="1481AB" w:themeColor="accent1" w:themeShade="BF"/>
          <w:sz w:val="32"/>
          <w:szCs w:val="32"/>
        </w:rPr>
        <w:t>Incentives</w:t>
      </w:r>
    </w:p>
    <w:p w14:paraId="530FDEF0" w14:textId="01CD46E7" w:rsidR="00144C9C" w:rsidRPr="00144C9C" w:rsidRDefault="00144C9C" w:rsidP="00144C9C">
      <w:pPr>
        <w:autoSpaceDE w:val="0"/>
        <w:autoSpaceDN w:val="0"/>
        <w:adjustRightInd w:val="0"/>
        <w:ind w:left="360"/>
      </w:pPr>
      <w:r w:rsidRPr="00144C9C">
        <w:t>ISAC Incentives- An insured employee of the Group Health Program may earn up to a $</w:t>
      </w:r>
      <w:r w:rsidR="00451845">
        <w:t>3</w:t>
      </w:r>
      <w:r w:rsidR="00FE4F7C">
        <w:t>68</w:t>
      </w:r>
      <w:r w:rsidRPr="00144C9C">
        <w:t xml:space="preserve"> incentive, of which $</w:t>
      </w:r>
      <w:r w:rsidR="00451845">
        <w:t>2</w:t>
      </w:r>
      <w:r w:rsidR="00FE4F7C">
        <w:t>68</w:t>
      </w:r>
      <w:r w:rsidRPr="00144C9C">
        <w:t xml:space="preserve"> will be ran through their paycheck in November and reimbursed by ISAC.  The other $</w:t>
      </w:r>
      <w:r w:rsidR="00FE4F7C">
        <w:t>100</w:t>
      </w:r>
      <w:r w:rsidRPr="00144C9C">
        <w:t xml:space="preserve"> will come from </w:t>
      </w:r>
      <w:r w:rsidR="00FE4F7C">
        <w:t>Voya</w:t>
      </w:r>
      <w:r w:rsidRPr="00144C9C">
        <w:t xml:space="preserve"> as part of the accident insurance</w:t>
      </w:r>
      <w:r w:rsidR="00D841C6">
        <w:t xml:space="preserve"> coverage</w:t>
      </w:r>
      <w:r w:rsidRPr="00144C9C">
        <w:t xml:space="preserve">. ISAC will reimburse the county the incentive </w:t>
      </w:r>
      <w:r w:rsidR="0078287A">
        <w:t>plus the</w:t>
      </w:r>
      <w:r w:rsidRPr="00144C9C">
        <w:t xml:space="preserve"> employer</w:t>
      </w:r>
      <w:r w:rsidR="0078287A">
        <w:t>’</w:t>
      </w:r>
      <w:r w:rsidRPr="00144C9C">
        <w:t xml:space="preserve">s </w:t>
      </w:r>
      <w:r w:rsidR="0078287A">
        <w:t xml:space="preserve">portion of </w:t>
      </w:r>
      <w:r w:rsidRPr="00144C9C">
        <w:t>FICA tax.</w:t>
      </w:r>
    </w:p>
    <w:p w14:paraId="22E880FE" w14:textId="7E34DB8D" w:rsidR="00144C9C" w:rsidRPr="00144C9C" w:rsidRDefault="00144C9C" w:rsidP="00F67778">
      <w:pPr>
        <w:pStyle w:val="ListParagraph"/>
        <w:numPr>
          <w:ilvl w:val="0"/>
          <w:numId w:val="12"/>
        </w:numPr>
        <w:autoSpaceDE w:val="0"/>
        <w:autoSpaceDN w:val="0"/>
        <w:adjustRightInd w:val="0"/>
        <w:rPr>
          <w:rFonts w:asciiTheme="minorHAnsi" w:eastAsiaTheme="minorEastAsia" w:hAnsiTheme="minorHAnsi" w:cstheme="minorBidi"/>
          <w:sz w:val="22"/>
          <w:szCs w:val="22"/>
        </w:rPr>
      </w:pPr>
      <w:r w:rsidRPr="00144C9C">
        <w:rPr>
          <w:rFonts w:asciiTheme="minorHAnsi" w:eastAsiaTheme="minorEastAsia" w:hAnsiTheme="minorHAnsi" w:cstheme="minorBidi"/>
          <w:sz w:val="22"/>
          <w:szCs w:val="22"/>
        </w:rPr>
        <w:t>$</w:t>
      </w:r>
      <w:r w:rsidR="00FE4F7C">
        <w:rPr>
          <w:rFonts w:asciiTheme="minorHAnsi" w:eastAsiaTheme="minorEastAsia" w:hAnsiTheme="minorHAnsi" w:cstheme="minorBidi"/>
          <w:sz w:val="22"/>
          <w:szCs w:val="22"/>
        </w:rPr>
        <w:t>100</w:t>
      </w:r>
      <w:r w:rsidRPr="00144C9C">
        <w:rPr>
          <w:rFonts w:asciiTheme="minorHAnsi" w:eastAsiaTheme="minorEastAsia" w:hAnsiTheme="minorHAnsi" w:cstheme="minorBidi"/>
          <w:sz w:val="22"/>
          <w:szCs w:val="22"/>
        </w:rPr>
        <w:t xml:space="preserve">.00 </w:t>
      </w:r>
      <w:r w:rsidR="004E5E9C">
        <w:rPr>
          <w:rFonts w:asciiTheme="minorHAnsi" w:eastAsiaTheme="minorEastAsia" w:hAnsiTheme="minorHAnsi" w:cstheme="minorBidi"/>
          <w:sz w:val="22"/>
          <w:szCs w:val="22"/>
        </w:rPr>
        <w:t xml:space="preserve">for a </w:t>
      </w:r>
      <w:r w:rsidR="00D841C6" w:rsidRPr="00F67778">
        <w:rPr>
          <w:rFonts w:asciiTheme="minorHAnsi" w:eastAsiaTheme="minorEastAsia" w:hAnsiTheme="minorHAnsi" w:cstheme="minorBidi"/>
          <w:sz w:val="22"/>
          <w:szCs w:val="22"/>
        </w:rPr>
        <w:t xml:space="preserve">Physical or Preventative Exam with a physician who can complete a fax form. </w:t>
      </w:r>
      <w:r w:rsidRPr="00144C9C">
        <w:rPr>
          <w:rFonts w:asciiTheme="minorHAnsi" w:eastAsiaTheme="minorEastAsia" w:hAnsiTheme="minorHAnsi" w:cstheme="minorBidi"/>
          <w:sz w:val="22"/>
          <w:szCs w:val="22"/>
        </w:rPr>
        <w:t>(This will be reimbursed through the ISAC Accident Plan)</w:t>
      </w:r>
    </w:p>
    <w:p w14:paraId="4CA96804" w14:textId="3B9ECFE5" w:rsidR="00144C9C" w:rsidRPr="00F67778" w:rsidRDefault="00144C9C" w:rsidP="00F67778">
      <w:pPr>
        <w:pStyle w:val="ListParagraph"/>
        <w:numPr>
          <w:ilvl w:val="0"/>
          <w:numId w:val="12"/>
        </w:numPr>
        <w:autoSpaceDE w:val="0"/>
        <w:autoSpaceDN w:val="0"/>
        <w:adjustRightInd w:val="0"/>
        <w:rPr>
          <w:rFonts w:asciiTheme="minorHAnsi" w:eastAsiaTheme="minorEastAsia" w:hAnsiTheme="minorHAnsi" w:cstheme="minorBidi"/>
          <w:sz w:val="22"/>
          <w:szCs w:val="22"/>
        </w:rPr>
      </w:pPr>
      <w:r w:rsidRPr="00F67778">
        <w:rPr>
          <w:rFonts w:asciiTheme="minorHAnsi" w:eastAsiaTheme="minorEastAsia" w:hAnsiTheme="minorHAnsi" w:cstheme="minorBidi"/>
          <w:sz w:val="22"/>
          <w:szCs w:val="22"/>
        </w:rPr>
        <w:t xml:space="preserve">$25.00 </w:t>
      </w:r>
      <w:r w:rsidR="004E5E9C">
        <w:rPr>
          <w:rFonts w:asciiTheme="minorHAnsi" w:eastAsiaTheme="minorEastAsia" w:hAnsiTheme="minorHAnsi" w:cstheme="minorBidi"/>
          <w:sz w:val="22"/>
          <w:szCs w:val="22"/>
        </w:rPr>
        <w:t>for the c</w:t>
      </w:r>
      <w:r w:rsidRPr="00F67778">
        <w:rPr>
          <w:rFonts w:asciiTheme="minorHAnsi" w:eastAsiaTheme="minorEastAsia" w:hAnsiTheme="minorHAnsi" w:cstheme="minorBidi"/>
          <w:sz w:val="22"/>
          <w:szCs w:val="22"/>
        </w:rPr>
        <w:t>ompletion of the Online Assessment</w:t>
      </w:r>
    </w:p>
    <w:p w14:paraId="519B8757" w14:textId="24D5D55D" w:rsidR="00D841C6" w:rsidRDefault="00D841C6" w:rsidP="00F67778">
      <w:pPr>
        <w:pStyle w:val="ListParagraph"/>
        <w:numPr>
          <w:ilvl w:val="0"/>
          <w:numId w:val="12"/>
        </w:numPr>
        <w:autoSpaceDE w:val="0"/>
        <w:autoSpaceDN w:val="0"/>
        <w:adjustRightInd w:val="0"/>
        <w:rPr>
          <w:rFonts w:asciiTheme="minorHAnsi" w:eastAsiaTheme="minorEastAsia" w:hAnsiTheme="minorHAnsi" w:cstheme="minorBidi"/>
          <w:sz w:val="22"/>
          <w:szCs w:val="22"/>
        </w:rPr>
      </w:pPr>
      <w:r w:rsidRPr="00F67778">
        <w:rPr>
          <w:rFonts w:asciiTheme="minorHAnsi" w:eastAsiaTheme="minorEastAsia" w:hAnsiTheme="minorHAnsi" w:cstheme="minorBidi"/>
          <w:sz w:val="22"/>
          <w:szCs w:val="22"/>
        </w:rPr>
        <w:t xml:space="preserve">$1.00 for each day an individual reaches </w:t>
      </w:r>
      <w:r w:rsidR="00F67778" w:rsidRPr="00F67778">
        <w:rPr>
          <w:rFonts w:asciiTheme="minorHAnsi" w:eastAsiaTheme="minorEastAsia" w:hAnsiTheme="minorHAnsi" w:cstheme="minorBidi"/>
          <w:sz w:val="22"/>
          <w:szCs w:val="22"/>
        </w:rPr>
        <w:t xml:space="preserve">10,000 steps February – September </w:t>
      </w:r>
    </w:p>
    <w:p w14:paraId="05BA6535" w14:textId="77777777" w:rsidR="006A7346" w:rsidRPr="006A7346" w:rsidRDefault="006A7346" w:rsidP="006A7346">
      <w:pPr>
        <w:autoSpaceDE w:val="0"/>
        <w:autoSpaceDN w:val="0"/>
        <w:adjustRightInd w:val="0"/>
      </w:pPr>
    </w:p>
    <w:p w14:paraId="3A671F9C" w14:textId="77777777" w:rsidR="00F67778" w:rsidRPr="00F67778" w:rsidRDefault="00F67778" w:rsidP="00F67778">
      <w:pPr>
        <w:autoSpaceDE w:val="0"/>
        <w:autoSpaceDN w:val="0"/>
        <w:adjustRightInd w:val="0"/>
      </w:pPr>
    </w:p>
    <w:p w14:paraId="25F1307E" w14:textId="3377BCCE" w:rsidR="00144C9C" w:rsidRPr="00144C9C" w:rsidRDefault="00144C9C" w:rsidP="00F67778">
      <w:pPr>
        <w:autoSpaceDE w:val="0"/>
        <w:autoSpaceDN w:val="0"/>
        <w:adjustRightInd w:val="0"/>
        <w:ind w:left="360"/>
      </w:pPr>
      <w:r w:rsidRPr="00144C9C">
        <w:t>County Incentives- Here are some ideas to keep in mind when thinking of incentive programs:</w:t>
      </w:r>
    </w:p>
    <w:p w14:paraId="20B31FE6" w14:textId="580C3306" w:rsidR="00DD214B" w:rsidRDefault="00144C9C" w:rsidP="000946EC">
      <w:pPr>
        <w:pStyle w:val="ListParagraph"/>
        <w:numPr>
          <w:ilvl w:val="0"/>
          <w:numId w:val="13"/>
        </w:numPr>
        <w:autoSpaceDE w:val="0"/>
        <w:autoSpaceDN w:val="0"/>
        <w:adjustRightInd w:val="0"/>
        <w:rPr>
          <w:rFonts w:asciiTheme="minorHAnsi" w:eastAsiaTheme="minorEastAsia" w:hAnsiTheme="minorHAnsi" w:cstheme="minorBidi"/>
          <w:sz w:val="22"/>
          <w:szCs w:val="22"/>
        </w:rPr>
      </w:pPr>
      <w:r w:rsidRPr="000946EC">
        <w:rPr>
          <w:rFonts w:asciiTheme="minorHAnsi" w:eastAsiaTheme="minorEastAsia" w:hAnsiTheme="minorHAnsi" w:cstheme="minorBidi"/>
          <w:sz w:val="22"/>
          <w:szCs w:val="22"/>
        </w:rPr>
        <w:t>In the first year of a program, incentives should be given for participation in a program. Reward employees for completing a program, rather than for attaining goals. As the program progresses, incentives can be given for performance in a program.</w:t>
      </w:r>
    </w:p>
    <w:p w14:paraId="5296111D" w14:textId="04DC29A6" w:rsidR="00FE4F7C" w:rsidRPr="000946EC" w:rsidRDefault="00FE4F7C" w:rsidP="000946EC">
      <w:pPr>
        <w:pStyle w:val="ListParagraph"/>
        <w:numPr>
          <w:ilvl w:val="0"/>
          <w:numId w:val="13"/>
        </w:numPr>
        <w:autoSpaceDE w:val="0"/>
        <w:autoSpaceDN w:val="0"/>
        <w:adjustRightInd w:val="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Set additional completion dates for various wellness activities to earn additional incentives. For Example, those who complete the assessment by 06/30 will receive XXXX. </w:t>
      </w:r>
    </w:p>
    <w:p w14:paraId="6EA14C8B" w14:textId="09B0EBB6" w:rsidR="00DD214B" w:rsidRPr="000946EC" w:rsidRDefault="00144C9C" w:rsidP="000946EC">
      <w:pPr>
        <w:pStyle w:val="ListParagraph"/>
        <w:numPr>
          <w:ilvl w:val="0"/>
          <w:numId w:val="13"/>
        </w:numPr>
        <w:autoSpaceDE w:val="0"/>
        <w:autoSpaceDN w:val="0"/>
        <w:adjustRightInd w:val="0"/>
        <w:rPr>
          <w:rFonts w:asciiTheme="minorHAnsi" w:eastAsiaTheme="minorEastAsia" w:hAnsiTheme="minorHAnsi" w:cstheme="minorBidi"/>
          <w:sz w:val="22"/>
          <w:szCs w:val="22"/>
        </w:rPr>
      </w:pPr>
      <w:r w:rsidRPr="000946EC">
        <w:rPr>
          <w:rFonts w:asciiTheme="minorHAnsi" w:eastAsiaTheme="minorEastAsia" w:hAnsiTheme="minorHAnsi" w:cstheme="minorBidi"/>
          <w:sz w:val="22"/>
          <w:szCs w:val="22"/>
        </w:rPr>
        <w:t>Drawings or raffles are effective incentives. For example, those that participate in the walking program will have their name put in a drawing for a new pair of shoes.</w:t>
      </w:r>
    </w:p>
    <w:p w14:paraId="3E239BA9" w14:textId="4DED7FED" w:rsidR="00144C9C" w:rsidRPr="000946EC" w:rsidRDefault="00144C9C" w:rsidP="000946EC">
      <w:pPr>
        <w:pStyle w:val="ListParagraph"/>
        <w:numPr>
          <w:ilvl w:val="0"/>
          <w:numId w:val="13"/>
        </w:numPr>
        <w:autoSpaceDE w:val="0"/>
        <w:autoSpaceDN w:val="0"/>
        <w:adjustRightInd w:val="0"/>
        <w:rPr>
          <w:rFonts w:asciiTheme="minorHAnsi" w:eastAsiaTheme="minorEastAsia" w:hAnsiTheme="minorHAnsi" w:cstheme="minorBidi"/>
          <w:sz w:val="22"/>
          <w:szCs w:val="22"/>
        </w:rPr>
      </w:pPr>
      <w:r w:rsidRPr="000946EC">
        <w:rPr>
          <w:rFonts w:asciiTheme="minorHAnsi" w:eastAsiaTheme="minorEastAsia" w:hAnsiTheme="minorHAnsi" w:cstheme="minorBidi"/>
          <w:sz w:val="22"/>
          <w:szCs w:val="22"/>
        </w:rPr>
        <w:t>Recognition is a great incentive. Consider rewarding for “random acts of wellness” or other successes with recognition at employee meetings, in newsletters, or with a certificate.</w:t>
      </w:r>
    </w:p>
    <w:p w14:paraId="77176CA5" w14:textId="2B517360" w:rsidR="00144C9C" w:rsidRDefault="00144C9C" w:rsidP="000946EC">
      <w:pPr>
        <w:pStyle w:val="ListParagraph"/>
        <w:numPr>
          <w:ilvl w:val="0"/>
          <w:numId w:val="13"/>
        </w:numPr>
        <w:autoSpaceDE w:val="0"/>
        <w:autoSpaceDN w:val="0"/>
        <w:adjustRightInd w:val="0"/>
        <w:rPr>
          <w:rFonts w:asciiTheme="minorHAnsi" w:eastAsiaTheme="minorEastAsia" w:hAnsiTheme="minorHAnsi" w:cstheme="minorBidi"/>
          <w:sz w:val="22"/>
          <w:szCs w:val="22"/>
        </w:rPr>
      </w:pPr>
      <w:r w:rsidRPr="000946EC">
        <w:rPr>
          <w:rFonts w:asciiTheme="minorHAnsi" w:eastAsiaTheme="minorEastAsia" w:hAnsiTheme="minorHAnsi" w:cstheme="minorBidi"/>
          <w:sz w:val="22"/>
          <w:szCs w:val="22"/>
        </w:rPr>
        <w:t>Consider using a point system. Allow the employees to earn points for various wellness activities or programs, and then reward them with an incentive gift based on the point total at the end of the year.</w:t>
      </w:r>
    </w:p>
    <w:p w14:paraId="6EC40044" w14:textId="67A0DE36" w:rsidR="000946EC" w:rsidRDefault="000946EC" w:rsidP="000946EC">
      <w:pPr>
        <w:autoSpaceDE w:val="0"/>
        <w:autoSpaceDN w:val="0"/>
        <w:adjustRightInd w:val="0"/>
      </w:pPr>
    </w:p>
    <w:p w14:paraId="2179B953" w14:textId="787DBC65" w:rsidR="000946EC" w:rsidRDefault="000946EC" w:rsidP="000946EC">
      <w:pPr>
        <w:autoSpaceDE w:val="0"/>
        <w:autoSpaceDN w:val="0"/>
        <w:adjustRightInd w:val="0"/>
      </w:pPr>
      <w:r>
        <w:t xml:space="preserve">Wellness incentives are not subject to IPERS. </w:t>
      </w:r>
    </w:p>
    <w:p w14:paraId="3DA60C29" w14:textId="3A8E3F2F" w:rsidR="00144C9C" w:rsidRDefault="0085156C" w:rsidP="00144C9C">
      <w:pPr>
        <w:autoSpaceDE w:val="0"/>
        <w:autoSpaceDN w:val="0"/>
        <w:adjustRightInd w:val="0"/>
      </w:pPr>
      <w:r>
        <w:t>Cash and Cash equivalent</w:t>
      </w:r>
      <w:r w:rsidR="00901573">
        <w:t xml:space="preserve"> rewards (gift cards, gift receipts, vouchers, chamber bucks, gift certificates</w:t>
      </w:r>
      <w:r w:rsidR="004E5E9C">
        <w:t>,</w:t>
      </w:r>
      <w:r w:rsidR="00901573">
        <w:t xml:space="preserve"> </w:t>
      </w:r>
      <w:r w:rsidR="004E5E9C">
        <w:t>etc.</w:t>
      </w:r>
      <w:r w:rsidR="00901573">
        <w:t>)</w:t>
      </w:r>
      <w:r>
        <w:t xml:space="preserve"> are always subject to tax</w:t>
      </w:r>
      <w:r w:rsidR="004E5E9C">
        <w:t xml:space="preserve"> a</w:t>
      </w:r>
      <w:r w:rsidR="00CD33EF">
        <w:t xml:space="preserve">nd should be ran through payroll for tax purposes. </w:t>
      </w:r>
      <w:r w:rsidR="00901573">
        <w:t xml:space="preserve"> Unless an item could be </w:t>
      </w:r>
      <w:r w:rsidR="00CD33EF">
        <w:t xml:space="preserve">classified as de minimis, all wellness incentives/rewards are usually taxable. The IRS’s definition of de minimis can be found here. </w:t>
      </w:r>
      <w:hyperlink r:id="rId10" w:history="1">
        <w:r w:rsidR="00CD33EF" w:rsidRPr="00CC23E6">
          <w:rPr>
            <w:rStyle w:val="Hyperlink"/>
          </w:rPr>
          <w:t>https://www.irs.gov/publications/p15b</w:t>
        </w:r>
      </w:hyperlink>
      <w:r w:rsidR="00CD33EF">
        <w:t xml:space="preserve"> </w:t>
      </w:r>
    </w:p>
    <w:p w14:paraId="3A53735E" w14:textId="77777777" w:rsidR="00CD33EF" w:rsidRPr="00CD33EF" w:rsidRDefault="00CD33EF" w:rsidP="00144C9C">
      <w:pPr>
        <w:autoSpaceDE w:val="0"/>
        <w:autoSpaceDN w:val="0"/>
        <w:adjustRightInd w:val="0"/>
      </w:pPr>
    </w:p>
    <w:p w14:paraId="516EFF42" w14:textId="2283ACB0" w:rsidR="00144C9C" w:rsidRPr="00144C9C" w:rsidRDefault="00144C9C" w:rsidP="00144C9C">
      <w:pPr>
        <w:autoSpaceDE w:val="0"/>
        <w:autoSpaceDN w:val="0"/>
        <w:adjustRightInd w:val="0"/>
        <w:rPr>
          <w:rFonts w:asciiTheme="majorHAnsi" w:eastAsiaTheme="majorEastAsia" w:hAnsiTheme="majorHAnsi" w:cstheme="majorBidi"/>
          <w:color w:val="1481AB" w:themeColor="accent1" w:themeShade="BF"/>
          <w:sz w:val="32"/>
          <w:szCs w:val="32"/>
        </w:rPr>
      </w:pPr>
      <w:r w:rsidRPr="00144C9C">
        <w:rPr>
          <w:rFonts w:asciiTheme="majorHAnsi" w:eastAsiaTheme="majorEastAsia" w:hAnsiTheme="majorHAnsi" w:cstheme="majorBidi"/>
          <w:color w:val="1481AB" w:themeColor="accent1" w:themeShade="BF"/>
          <w:sz w:val="32"/>
          <w:szCs w:val="32"/>
        </w:rPr>
        <w:t>Reimbursement Process</w:t>
      </w:r>
    </w:p>
    <w:p w14:paraId="74FD2E12" w14:textId="30A060B8" w:rsidR="00144C9C" w:rsidRPr="00144C9C" w:rsidRDefault="00144C9C" w:rsidP="00144C9C">
      <w:pPr>
        <w:autoSpaceDE w:val="0"/>
        <w:autoSpaceDN w:val="0"/>
        <w:adjustRightInd w:val="0"/>
      </w:pPr>
      <w:r>
        <w:t xml:space="preserve">If you question </w:t>
      </w:r>
      <w:r w:rsidR="00087473">
        <w:t>whether</w:t>
      </w:r>
      <w:r>
        <w:t xml:space="preserve"> an </w:t>
      </w:r>
      <w:r w:rsidR="00087473">
        <w:t>incentive</w:t>
      </w:r>
      <w:r>
        <w:t xml:space="preserve"> would be accepted or eligible for </w:t>
      </w:r>
      <w:r w:rsidR="004E5E9C">
        <w:t>reimbursement,</w:t>
      </w:r>
      <w:r>
        <w:t xml:space="preserve"> please contact </w:t>
      </w:r>
      <w:r w:rsidR="00451845">
        <w:t xml:space="preserve">ISAC </w:t>
      </w:r>
      <w:r>
        <w:t xml:space="preserve">first for approval, to avoid the chance </w:t>
      </w:r>
      <w:r w:rsidR="00410A25">
        <w:t xml:space="preserve">of </w:t>
      </w:r>
      <w:r>
        <w:t xml:space="preserve">a claim </w:t>
      </w:r>
      <w:r w:rsidR="00087473">
        <w:t>being</w:t>
      </w:r>
      <w:r>
        <w:t xml:space="preserve"> denied. </w:t>
      </w:r>
    </w:p>
    <w:p w14:paraId="5A3F0742" w14:textId="76982B16" w:rsidR="00144C9C" w:rsidRPr="00144C9C" w:rsidRDefault="00144C9C" w:rsidP="00144C9C">
      <w:pPr>
        <w:autoSpaceDE w:val="0"/>
        <w:autoSpaceDN w:val="0"/>
        <w:adjustRightInd w:val="0"/>
      </w:pPr>
      <w:r w:rsidRPr="00087473">
        <w:rPr>
          <w:b/>
          <w:bCs/>
        </w:rPr>
        <w:t>Complete the Claim Form:</w:t>
      </w:r>
      <w:r w:rsidRPr="00144C9C">
        <w:t xml:space="preserve">  Please use this form to submit a request for reimbursement. The claim form needs to be accompanied by a receipt or billing invoice.</w:t>
      </w:r>
    </w:p>
    <w:p w14:paraId="3F064B70" w14:textId="77777777" w:rsidR="00144C9C" w:rsidRPr="00144C9C" w:rsidRDefault="00144C9C" w:rsidP="00144C9C">
      <w:pPr>
        <w:autoSpaceDE w:val="0"/>
        <w:autoSpaceDN w:val="0"/>
        <w:adjustRightInd w:val="0"/>
      </w:pPr>
      <w:r w:rsidRPr="00144C9C">
        <w:t xml:space="preserve">Submit the forms to ISAC: </w:t>
      </w:r>
    </w:p>
    <w:p w14:paraId="6F88E712" w14:textId="77777777" w:rsidR="00144C9C" w:rsidRPr="00144C9C" w:rsidRDefault="00144C9C" w:rsidP="00144C9C">
      <w:pPr>
        <w:autoSpaceDE w:val="0"/>
        <w:autoSpaceDN w:val="0"/>
        <w:adjustRightInd w:val="0"/>
        <w:spacing w:after="0"/>
        <w:rPr>
          <w:rStyle w:val="SubtleEmphasis"/>
        </w:rPr>
      </w:pPr>
    </w:p>
    <w:p w14:paraId="72158024" w14:textId="77777777" w:rsidR="00144C9C" w:rsidRPr="00144C9C" w:rsidRDefault="00144C9C" w:rsidP="00144C9C">
      <w:pPr>
        <w:autoSpaceDE w:val="0"/>
        <w:autoSpaceDN w:val="0"/>
        <w:adjustRightInd w:val="0"/>
        <w:spacing w:after="0"/>
        <w:jc w:val="center"/>
        <w:rPr>
          <w:rStyle w:val="SubtleEmphasis"/>
        </w:rPr>
      </w:pPr>
      <w:r w:rsidRPr="00144C9C">
        <w:rPr>
          <w:rStyle w:val="SubtleEmphasis"/>
        </w:rPr>
        <w:t>Iowa State Association of Counties</w:t>
      </w:r>
    </w:p>
    <w:p w14:paraId="3DE1E6C8" w14:textId="77777777" w:rsidR="00144C9C" w:rsidRPr="00144C9C" w:rsidRDefault="00144C9C" w:rsidP="00144C9C">
      <w:pPr>
        <w:autoSpaceDE w:val="0"/>
        <w:autoSpaceDN w:val="0"/>
        <w:adjustRightInd w:val="0"/>
        <w:spacing w:after="0"/>
        <w:jc w:val="center"/>
        <w:rPr>
          <w:rStyle w:val="SubtleEmphasis"/>
        </w:rPr>
      </w:pPr>
      <w:r w:rsidRPr="00144C9C">
        <w:rPr>
          <w:rStyle w:val="SubtleEmphasis"/>
        </w:rPr>
        <w:t xml:space="preserve">5500 </w:t>
      </w:r>
      <w:proofErr w:type="spellStart"/>
      <w:r w:rsidRPr="00144C9C">
        <w:rPr>
          <w:rStyle w:val="SubtleEmphasis"/>
        </w:rPr>
        <w:t>Westown</w:t>
      </w:r>
      <w:proofErr w:type="spellEnd"/>
      <w:r w:rsidRPr="00144C9C">
        <w:rPr>
          <w:rStyle w:val="SubtleEmphasis"/>
        </w:rPr>
        <w:t xml:space="preserve"> Pkwy, #190</w:t>
      </w:r>
    </w:p>
    <w:p w14:paraId="1E5F4A52" w14:textId="77777777" w:rsidR="00144C9C" w:rsidRPr="00144C9C" w:rsidRDefault="00144C9C" w:rsidP="00144C9C">
      <w:pPr>
        <w:autoSpaceDE w:val="0"/>
        <w:autoSpaceDN w:val="0"/>
        <w:adjustRightInd w:val="0"/>
        <w:spacing w:after="0"/>
        <w:jc w:val="center"/>
        <w:rPr>
          <w:rStyle w:val="SubtleEmphasis"/>
        </w:rPr>
      </w:pPr>
      <w:r w:rsidRPr="00144C9C">
        <w:rPr>
          <w:rStyle w:val="SubtleEmphasis"/>
        </w:rPr>
        <w:t>West Des Moines, IA 50266</w:t>
      </w:r>
    </w:p>
    <w:p w14:paraId="48B2E017" w14:textId="77777777" w:rsidR="00144C9C" w:rsidRPr="00144C9C" w:rsidRDefault="00B658B4" w:rsidP="00144C9C">
      <w:pPr>
        <w:spacing w:after="0"/>
        <w:jc w:val="center"/>
        <w:rPr>
          <w:rStyle w:val="SubtleEmphasis"/>
        </w:rPr>
      </w:pPr>
      <w:hyperlink r:id="rId11" w:history="1">
        <w:r w:rsidR="00144C9C" w:rsidRPr="00144C9C">
          <w:rPr>
            <w:rStyle w:val="SubtleEmphasis"/>
          </w:rPr>
          <w:t>wellness@iowacounties.org</w:t>
        </w:r>
      </w:hyperlink>
    </w:p>
    <w:p w14:paraId="610A0CD1" w14:textId="6432237B" w:rsidR="00087473" w:rsidRDefault="00144C9C" w:rsidP="00130664">
      <w:pPr>
        <w:spacing w:after="0"/>
        <w:jc w:val="center"/>
        <w:rPr>
          <w:rStyle w:val="SubtleEmphasis"/>
        </w:rPr>
      </w:pPr>
      <w:r w:rsidRPr="00144C9C">
        <w:rPr>
          <w:rStyle w:val="SubtleEmphasis"/>
        </w:rPr>
        <w:t>Phone: 515-244-7181</w:t>
      </w:r>
    </w:p>
    <w:p w14:paraId="593E49BD" w14:textId="68A4FF14" w:rsidR="00451845" w:rsidRDefault="00451845">
      <w:pPr>
        <w:rPr>
          <w:rStyle w:val="SubtleEmphasis"/>
        </w:rPr>
      </w:pPr>
    </w:p>
    <w:p w14:paraId="1CDA8D0A" w14:textId="07618C42" w:rsidR="00D74EC6" w:rsidRDefault="00D74EC6">
      <w:pPr>
        <w:rPr>
          <w:rStyle w:val="SubtleEmphasis"/>
        </w:rPr>
      </w:pPr>
    </w:p>
    <w:p w14:paraId="444E685D" w14:textId="0F068DF5" w:rsidR="00D74EC6" w:rsidRDefault="00D74EC6">
      <w:pPr>
        <w:rPr>
          <w:rStyle w:val="SubtleEmphasis"/>
        </w:rPr>
      </w:pPr>
    </w:p>
    <w:p w14:paraId="09809F23" w14:textId="77777777" w:rsidR="00D74EC6" w:rsidRDefault="00D74EC6">
      <w:pPr>
        <w:rPr>
          <w:rStyle w:val="SubtleEmphasis"/>
        </w:rPr>
      </w:pPr>
    </w:p>
    <w:p w14:paraId="35A307BC" w14:textId="77777777" w:rsidR="006A7346" w:rsidRDefault="006A7346">
      <w:pPr>
        <w:rPr>
          <w:rStyle w:val="SubtleEmphasis"/>
        </w:rPr>
      </w:pPr>
    </w:p>
    <w:p w14:paraId="6A1B52A1" w14:textId="77777777" w:rsidR="00087473" w:rsidRDefault="00087473" w:rsidP="00410A25">
      <w:pPr>
        <w:autoSpaceDE w:val="0"/>
        <w:autoSpaceDN w:val="0"/>
        <w:adjustRightInd w:val="0"/>
        <w:spacing w:after="0" w:line="280" w:lineRule="atLeast"/>
        <w:rPr>
          <w:rStyle w:val="SubtleEmphasis"/>
        </w:rPr>
      </w:pPr>
    </w:p>
    <w:p w14:paraId="20CC7173" w14:textId="77777777" w:rsidR="00410A25" w:rsidRDefault="00410A25" w:rsidP="00410A25">
      <w:pPr>
        <w:autoSpaceDE w:val="0"/>
        <w:autoSpaceDN w:val="0"/>
        <w:adjustRightInd w:val="0"/>
        <w:spacing w:after="0" w:line="280" w:lineRule="atLeast"/>
        <w:rPr>
          <w:rStyle w:val="SubtleEmphasis"/>
        </w:rPr>
      </w:pPr>
    </w:p>
    <w:p w14:paraId="57D9F469" w14:textId="53E743A7" w:rsidR="00087473" w:rsidRPr="00087473" w:rsidRDefault="00087473" w:rsidP="00087473">
      <w:pPr>
        <w:autoSpaceDE w:val="0"/>
        <w:autoSpaceDN w:val="0"/>
        <w:adjustRightInd w:val="0"/>
        <w:spacing w:after="0" w:line="280" w:lineRule="atLeast"/>
        <w:jc w:val="center"/>
        <w:rPr>
          <w:rFonts w:ascii="Baskerville Old Face" w:eastAsia="Times New Roman" w:hAnsi="Baskerville Old Face" w:cs="Manuscript"/>
          <w:sz w:val="26"/>
          <w:szCs w:val="26"/>
        </w:rPr>
      </w:pPr>
      <w:r w:rsidRPr="00087473">
        <w:rPr>
          <w:rFonts w:ascii="Baskerville Old Face" w:eastAsia="Times New Roman" w:hAnsi="Baskerville Old Face" w:cs="Arial"/>
          <w:b/>
          <w:bCs/>
          <w:color w:val="000000"/>
          <w:sz w:val="28"/>
          <w:szCs w:val="28"/>
        </w:rPr>
        <w:lastRenderedPageBreak/>
        <w:t>ISAC Wellness Program</w:t>
      </w:r>
    </w:p>
    <w:p w14:paraId="5F82412D"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b/>
          <w:bCs/>
          <w:sz w:val="36"/>
          <w:szCs w:val="36"/>
        </w:rPr>
      </w:pPr>
      <w:r w:rsidRPr="00087473">
        <w:rPr>
          <w:rFonts w:ascii="Baskerville Old Face" w:eastAsia="Times New Roman" w:hAnsi="Baskerville Old Face" w:cs="Arial"/>
          <w:b/>
          <w:bCs/>
          <w:sz w:val="36"/>
          <w:szCs w:val="36"/>
        </w:rPr>
        <w:t>Claim Form</w:t>
      </w:r>
    </w:p>
    <w:p w14:paraId="230B3DCE"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8"/>
          <w:szCs w:val="28"/>
        </w:rPr>
      </w:pPr>
    </w:p>
    <w:p w14:paraId="014ED53E" w14:textId="77777777" w:rsidR="00087473" w:rsidRPr="00087473" w:rsidRDefault="00087473" w:rsidP="00087473">
      <w:pPr>
        <w:autoSpaceDE w:val="0"/>
        <w:autoSpaceDN w:val="0"/>
        <w:adjustRightInd w:val="0"/>
        <w:spacing w:after="0" w:line="240" w:lineRule="auto"/>
        <w:ind w:left="1440"/>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 xml:space="preserve">   County_____________________________________________</w:t>
      </w:r>
    </w:p>
    <w:p w14:paraId="485750FD"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8"/>
          <w:szCs w:val="28"/>
        </w:rPr>
      </w:pPr>
    </w:p>
    <w:p w14:paraId="58CACCDB" w14:textId="77777777" w:rsidR="00087473" w:rsidRPr="00087473" w:rsidRDefault="00087473" w:rsidP="00087473">
      <w:pPr>
        <w:autoSpaceDE w:val="0"/>
        <w:autoSpaceDN w:val="0"/>
        <w:adjustRightInd w:val="0"/>
        <w:spacing w:after="0" w:line="240" w:lineRule="auto"/>
        <w:rPr>
          <w:rFonts w:ascii="Baskerville Old Face" w:eastAsia="Times New Roman" w:hAnsi="Baskerville Old Face" w:cs="Arial"/>
          <w:sz w:val="28"/>
          <w:szCs w:val="28"/>
        </w:rPr>
      </w:pPr>
      <w:r w:rsidRPr="00087473">
        <w:rPr>
          <w:rFonts w:ascii="Baskerville Old Face" w:eastAsia="Times New Roman" w:hAnsi="Baskerville Old Face" w:cs="Arial"/>
          <w:b/>
          <w:bCs/>
          <w:sz w:val="28"/>
          <w:szCs w:val="28"/>
        </w:rPr>
        <w:tab/>
        <w:t xml:space="preserve">Make Check </w:t>
      </w:r>
      <w:r w:rsidRPr="00087473">
        <w:rPr>
          <w:rFonts w:ascii="Baskerville Old Face" w:eastAsia="Times New Roman" w:hAnsi="Baskerville Old Face" w:cs="Arial"/>
          <w:b/>
          <w:bCs/>
          <w:sz w:val="28"/>
          <w:szCs w:val="28"/>
          <w:u w:val="single"/>
        </w:rPr>
        <w:t>Payable</w:t>
      </w:r>
      <w:r w:rsidRPr="00087473">
        <w:rPr>
          <w:rFonts w:ascii="Baskerville Old Face" w:eastAsia="Times New Roman" w:hAnsi="Baskerville Old Face" w:cs="Arial"/>
          <w:b/>
          <w:bCs/>
          <w:sz w:val="28"/>
          <w:szCs w:val="28"/>
        </w:rPr>
        <w:t xml:space="preserve"> to:</w:t>
      </w:r>
    </w:p>
    <w:p w14:paraId="7721D5C8"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8"/>
          <w:szCs w:val="28"/>
        </w:rPr>
      </w:pPr>
    </w:p>
    <w:p w14:paraId="68134CE5"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Name__________________________________________</w:t>
      </w:r>
    </w:p>
    <w:p w14:paraId="4779D51E"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b/>
          <w:bCs/>
          <w:sz w:val="28"/>
          <w:szCs w:val="28"/>
        </w:rPr>
      </w:pPr>
    </w:p>
    <w:p w14:paraId="27F1B744" w14:textId="77777777" w:rsidR="00087473" w:rsidRPr="00087473" w:rsidRDefault="00087473" w:rsidP="00087473">
      <w:pPr>
        <w:autoSpaceDE w:val="0"/>
        <w:autoSpaceDN w:val="0"/>
        <w:adjustRightInd w:val="0"/>
        <w:spacing w:after="0" w:line="240" w:lineRule="auto"/>
        <w:rPr>
          <w:rFonts w:ascii="Baskerville Old Face" w:eastAsia="Times New Roman" w:hAnsi="Baskerville Old Face" w:cs="Arial"/>
          <w:sz w:val="24"/>
          <w:szCs w:val="24"/>
        </w:rPr>
      </w:pPr>
      <w:r w:rsidRPr="00087473">
        <w:rPr>
          <w:rFonts w:ascii="Baskerville Old Face" w:eastAsia="Times New Roman" w:hAnsi="Baskerville Old Face" w:cs="Arial"/>
          <w:b/>
          <w:bCs/>
          <w:sz w:val="28"/>
          <w:szCs w:val="28"/>
        </w:rPr>
        <w:tab/>
      </w:r>
      <w:r w:rsidRPr="00087473">
        <w:rPr>
          <w:rFonts w:ascii="Baskerville Old Face" w:eastAsia="Times New Roman" w:hAnsi="Baskerville Old Face" w:cs="Arial"/>
          <w:b/>
          <w:bCs/>
          <w:sz w:val="28"/>
          <w:szCs w:val="28"/>
          <w:u w:val="single"/>
        </w:rPr>
        <w:t>Mail</w:t>
      </w:r>
      <w:r w:rsidRPr="00087473">
        <w:rPr>
          <w:rFonts w:ascii="Baskerville Old Face" w:eastAsia="Times New Roman" w:hAnsi="Baskerville Old Face" w:cs="Arial"/>
          <w:b/>
          <w:bCs/>
          <w:sz w:val="28"/>
          <w:szCs w:val="28"/>
        </w:rPr>
        <w:t xml:space="preserve"> check to:</w:t>
      </w:r>
    </w:p>
    <w:p w14:paraId="7F107D99"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36AF44E1"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Name__________________________________________</w:t>
      </w:r>
    </w:p>
    <w:p w14:paraId="7CF22D99"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rPr>
      </w:pPr>
      <w:r w:rsidRPr="00087473">
        <w:rPr>
          <w:rFonts w:ascii="Baskerville Old Face" w:eastAsia="Times New Roman" w:hAnsi="Baskerville Old Face" w:cs="Arial"/>
        </w:rPr>
        <w:t>(leave blank if same as above)</w:t>
      </w:r>
    </w:p>
    <w:p w14:paraId="71CC39D2"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42D31537"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Address________________________________________</w:t>
      </w:r>
      <w:r w:rsidRPr="00087473">
        <w:rPr>
          <w:rFonts w:ascii="Baskerville Old Face" w:eastAsia="Times New Roman" w:hAnsi="Baskerville Old Face" w:cs="Arial"/>
          <w:sz w:val="24"/>
          <w:szCs w:val="24"/>
        </w:rPr>
        <w:br/>
      </w:r>
    </w:p>
    <w:p w14:paraId="36E1B66C"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0C20261A" w14:textId="77777777" w:rsidR="00087473" w:rsidRPr="00087473" w:rsidRDefault="00087473" w:rsidP="00087473">
      <w:pPr>
        <w:autoSpaceDE w:val="0"/>
        <w:autoSpaceDN w:val="0"/>
        <w:adjustRightInd w:val="0"/>
        <w:spacing w:after="0" w:line="240" w:lineRule="auto"/>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 xml:space="preserve">                                        _____________________________________________</w:t>
      </w:r>
    </w:p>
    <w:p w14:paraId="48627741"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0485E138"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b/>
          <w:sz w:val="24"/>
          <w:szCs w:val="24"/>
        </w:rPr>
      </w:pPr>
      <w:r w:rsidRPr="00087473">
        <w:rPr>
          <w:rFonts w:ascii="Baskerville Old Face" w:eastAsia="Times New Roman" w:hAnsi="Baskerville Old Face" w:cs="Arial"/>
          <w:b/>
          <w:sz w:val="24"/>
          <w:szCs w:val="24"/>
        </w:rPr>
        <w:t>Date</w:t>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t>Item</w:t>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r>
      <w:r w:rsidRPr="00087473">
        <w:rPr>
          <w:rFonts w:ascii="Baskerville Old Face" w:eastAsia="Times New Roman" w:hAnsi="Baskerville Old Face" w:cs="Arial"/>
          <w:b/>
          <w:sz w:val="24"/>
          <w:szCs w:val="24"/>
        </w:rPr>
        <w:tab/>
        <w:t>Cost</w:t>
      </w:r>
    </w:p>
    <w:p w14:paraId="1F1DC456"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b/>
          <w:sz w:val="24"/>
          <w:szCs w:val="24"/>
        </w:rPr>
      </w:pPr>
    </w:p>
    <w:p w14:paraId="5401EA69"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____________________________________________________________________</w:t>
      </w:r>
    </w:p>
    <w:p w14:paraId="688AAFCF"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2B878718"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____________________________________________________________________</w:t>
      </w:r>
    </w:p>
    <w:p w14:paraId="095676F8"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551EB400"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____________________________________________________________________</w:t>
      </w:r>
      <w:r w:rsidRPr="00087473">
        <w:rPr>
          <w:rFonts w:ascii="Baskerville Old Face" w:eastAsia="Times New Roman" w:hAnsi="Baskerville Old Face" w:cs="Arial"/>
          <w:sz w:val="24"/>
          <w:szCs w:val="24"/>
        </w:rPr>
        <w:br/>
      </w:r>
      <w:r w:rsidRPr="00087473">
        <w:rPr>
          <w:rFonts w:ascii="Baskerville Old Face" w:eastAsia="Times New Roman" w:hAnsi="Baskerville Old Face" w:cs="Arial"/>
          <w:sz w:val="24"/>
          <w:szCs w:val="24"/>
        </w:rPr>
        <w:br/>
        <w:t>____________________________________________________________________</w:t>
      </w:r>
      <w:r w:rsidRPr="00087473">
        <w:rPr>
          <w:rFonts w:ascii="Baskerville Old Face" w:eastAsia="Times New Roman" w:hAnsi="Baskerville Old Face" w:cs="Arial"/>
          <w:sz w:val="24"/>
          <w:szCs w:val="24"/>
        </w:rPr>
        <w:br/>
      </w:r>
      <w:r w:rsidRPr="00087473">
        <w:rPr>
          <w:rFonts w:ascii="Baskerville Old Face" w:eastAsia="Times New Roman" w:hAnsi="Baskerville Old Face" w:cs="Arial"/>
          <w:sz w:val="24"/>
          <w:szCs w:val="24"/>
        </w:rPr>
        <w:br/>
        <w:t>____________________________________________________________________</w:t>
      </w:r>
      <w:r w:rsidRPr="00087473">
        <w:rPr>
          <w:rFonts w:ascii="Baskerville Old Face" w:eastAsia="Times New Roman" w:hAnsi="Baskerville Old Face" w:cs="Arial"/>
          <w:sz w:val="24"/>
          <w:szCs w:val="24"/>
        </w:rPr>
        <w:br/>
      </w:r>
      <w:r w:rsidRPr="00087473">
        <w:rPr>
          <w:rFonts w:ascii="Baskerville Old Face" w:eastAsia="Times New Roman" w:hAnsi="Baskerville Old Face" w:cs="Arial"/>
          <w:sz w:val="24"/>
          <w:szCs w:val="24"/>
        </w:rPr>
        <w:br/>
        <w:t>____________________________________________________________________</w:t>
      </w:r>
      <w:r w:rsidRPr="00087473">
        <w:rPr>
          <w:rFonts w:ascii="Baskerville Old Face" w:eastAsia="Times New Roman" w:hAnsi="Baskerville Old Face" w:cs="Arial"/>
          <w:sz w:val="24"/>
          <w:szCs w:val="24"/>
        </w:rPr>
        <w:br/>
      </w:r>
      <w:r w:rsidRPr="00087473">
        <w:rPr>
          <w:rFonts w:ascii="Baskerville Old Face" w:eastAsia="Times New Roman" w:hAnsi="Baskerville Old Face" w:cs="Arial"/>
          <w:sz w:val="24"/>
          <w:szCs w:val="24"/>
        </w:rPr>
        <w:br/>
        <w:t>____________________________________________________________________</w:t>
      </w:r>
      <w:r w:rsidRPr="00087473">
        <w:rPr>
          <w:rFonts w:ascii="Baskerville Old Face" w:eastAsia="Times New Roman" w:hAnsi="Baskerville Old Face" w:cs="Arial"/>
          <w:sz w:val="24"/>
          <w:szCs w:val="24"/>
        </w:rPr>
        <w:br/>
      </w:r>
    </w:p>
    <w:p w14:paraId="15EC4EC7"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2596D58D" w14:textId="77777777" w:rsidR="00087473" w:rsidRPr="00087473" w:rsidRDefault="00087473" w:rsidP="00087473">
      <w:pPr>
        <w:autoSpaceDE w:val="0"/>
        <w:autoSpaceDN w:val="0"/>
        <w:adjustRightInd w:val="0"/>
        <w:spacing w:after="0" w:line="240" w:lineRule="auto"/>
        <w:jc w:val="center"/>
        <w:rPr>
          <w:rFonts w:ascii="Baskerville Old Face" w:eastAsia="Times New Roman" w:hAnsi="Baskerville Old Face" w:cs="Arial"/>
          <w:sz w:val="24"/>
          <w:szCs w:val="24"/>
        </w:rPr>
      </w:pPr>
    </w:p>
    <w:p w14:paraId="268B50F9" w14:textId="77777777" w:rsidR="00087473" w:rsidRPr="00087473" w:rsidRDefault="00087473" w:rsidP="00087473">
      <w:pPr>
        <w:autoSpaceDE w:val="0"/>
        <w:autoSpaceDN w:val="0"/>
        <w:adjustRightInd w:val="0"/>
        <w:spacing w:after="0" w:line="240" w:lineRule="auto"/>
        <w:rPr>
          <w:rFonts w:ascii="Baskerville Old Face" w:eastAsia="Times New Roman" w:hAnsi="Baskerville Old Face" w:cs="Arial"/>
          <w:sz w:val="24"/>
          <w:szCs w:val="24"/>
        </w:rPr>
      </w:pPr>
      <w:r w:rsidRPr="00087473">
        <w:rPr>
          <w:rFonts w:ascii="Baskerville Old Face" w:eastAsia="Times New Roman" w:hAnsi="Baskerville Old Face" w:cs="Arial"/>
          <w:sz w:val="24"/>
          <w:szCs w:val="24"/>
        </w:rPr>
        <w:tab/>
      </w:r>
      <w:r w:rsidRPr="00087473">
        <w:rPr>
          <w:rFonts w:ascii="Baskerville Old Face" w:eastAsia="Times New Roman" w:hAnsi="Baskerville Old Face" w:cs="Arial"/>
          <w:sz w:val="24"/>
          <w:szCs w:val="24"/>
        </w:rPr>
        <w:tab/>
      </w:r>
      <w:r w:rsidRPr="00087473">
        <w:rPr>
          <w:rFonts w:ascii="Baskerville Old Face" w:eastAsia="Times New Roman" w:hAnsi="Baskerville Old Face" w:cs="Arial"/>
          <w:sz w:val="24"/>
          <w:szCs w:val="24"/>
        </w:rPr>
        <w:tab/>
      </w:r>
      <w:r w:rsidRPr="00087473">
        <w:rPr>
          <w:rFonts w:ascii="Baskerville Old Face" w:eastAsia="Times New Roman" w:hAnsi="Baskerville Old Face" w:cs="Arial"/>
          <w:sz w:val="24"/>
          <w:szCs w:val="24"/>
        </w:rPr>
        <w:tab/>
      </w:r>
      <w:r w:rsidRPr="00087473">
        <w:rPr>
          <w:rFonts w:ascii="Baskerville Old Face" w:eastAsia="Times New Roman" w:hAnsi="Baskerville Old Face" w:cs="Arial"/>
          <w:sz w:val="24"/>
          <w:szCs w:val="24"/>
        </w:rPr>
        <w:tab/>
      </w:r>
      <w:r w:rsidRPr="00087473">
        <w:rPr>
          <w:rFonts w:ascii="Baskerville Old Face" w:eastAsia="Times New Roman" w:hAnsi="Baskerville Old Face" w:cs="Arial"/>
          <w:sz w:val="24"/>
          <w:szCs w:val="24"/>
        </w:rPr>
        <w:tab/>
        <w:t xml:space="preserve">TOTAL </w:t>
      </w:r>
      <w:r w:rsidRPr="00087473">
        <w:rPr>
          <w:rFonts w:ascii="Baskerville Old Face" w:eastAsia="Times New Roman" w:hAnsi="Baskerville Old Face" w:cs="Arial"/>
          <w:sz w:val="24"/>
          <w:szCs w:val="24"/>
        </w:rPr>
        <w:tab/>
        <w:t xml:space="preserve">______________________________                 </w:t>
      </w:r>
    </w:p>
    <w:p w14:paraId="49AE36A0" w14:textId="77777777" w:rsidR="00087473" w:rsidRPr="00087473" w:rsidRDefault="00087473" w:rsidP="00087473">
      <w:pPr>
        <w:autoSpaceDE w:val="0"/>
        <w:autoSpaceDN w:val="0"/>
        <w:adjustRightInd w:val="0"/>
        <w:spacing w:after="0" w:line="240" w:lineRule="auto"/>
        <w:jc w:val="right"/>
        <w:rPr>
          <w:rFonts w:ascii="Baskerville Old Face" w:eastAsia="Times New Roman" w:hAnsi="Baskerville Old Face" w:cs="Arial"/>
          <w:sz w:val="24"/>
          <w:szCs w:val="24"/>
        </w:rPr>
      </w:pPr>
    </w:p>
    <w:p w14:paraId="3B726D9E" w14:textId="77777777" w:rsidR="00087473" w:rsidRPr="00087473" w:rsidRDefault="00087473" w:rsidP="00087473">
      <w:pPr>
        <w:autoSpaceDE w:val="0"/>
        <w:autoSpaceDN w:val="0"/>
        <w:adjustRightInd w:val="0"/>
        <w:spacing w:after="0" w:line="240" w:lineRule="auto"/>
        <w:rPr>
          <w:rFonts w:ascii="Baskerville Old Face" w:eastAsia="Times New Roman" w:hAnsi="Baskerville Old Face" w:cs="Arial"/>
          <w:sz w:val="24"/>
          <w:szCs w:val="24"/>
        </w:rPr>
      </w:pPr>
    </w:p>
    <w:p w14:paraId="0EA4BB82" w14:textId="77777777" w:rsidR="00087473" w:rsidRDefault="00087473" w:rsidP="00087473">
      <w:pPr>
        <w:autoSpaceDE w:val="0"/>
        <w:autoSpaceDN w:val="0"/>
        <w:adjustRightInd w:val="0"/>
        <w:spacing w:after="0" w:line="240" w:lineRule="auto"/>
        <w:jc w:val="center"/>
        <w:rPr>
          <w:rFonts w:ascii="Baskerville Old Face" w:eastAsia="Times New Roman" w:hAnsi="Baskerville Old Face" w:cs="Comic Sans MS"/>
          <w:bCs/>
          <w:sz w:val="24"/>
          <w:szCs w:val="24"/>
        </w:rPr>
      </w:pPr>
      <w:r w:rsidRPr="00087473">
        <w:rPr>
          <w:rFonts w:ascii="Baskerville Old Face" w:eastAsia="Times New Roman" w:hAnsi="Baskerville Old Face" w:cs="Comic Sans MS"/>
          <w:sz w:val="24"/>
          <w:szCs w:val="24"/>
        </w:rPr>
        <w:t xml:space="preserve">Please </w:t>
      </w:r>
      <w:r>
        <w:rPr>
          <w:rFonts w:ascii="Baskerville Old Face" w:eastAsia="Times New Roman" w:hAnsi="Baskerville Old Face" w:cs="Comic Sans MS"/>
          <w:sz w:val="24"/>
          <w:szCs w:val="24"/>
        </w:rPr>
        <w:t>submit your</w:t>
      </w:r>
      <w:r w:rsidRPr="00087473">
        <w:rPr>
          <w:rFonts w:ascii="Baskerville Old Face" w:eastAsia="Times New Roman" w:hAnsi="Baskerville Old Face" w:cs="Comic Sans MS"/>
          <w:sz w:val="24"/>
          <w:szCs w:val="24"/>
        </w:rPr>
        <w:t xml:space="preserve"> </w:t>
      </w:r>
      <w:r w:rsidRPr="00087473">
        <w:rPr>
          <w:rFonts w:ascii="Baskerville Old Face" w:eastAsia="Times New Roman" w:hAnsi="Baskerville Old Face" w:cs="Comic Sans MS"/>
          <w:b/>
          <w:sz w:val="24"/>
          <w:szCs w:val="24"/>
        </w:rPr>
        <w:t xml:space="preserve">Claim Form with receipt or invoice </w:t>
      </w:r>
      <w:r>
        <w:rPr>
          <w:rFonts w:ascii="Baskerville Old Face" w:eastAsia="Times New Roman" w:hAnsi="Baskerville Old Face" w:cs="Comic Sans MS"/>
          <w:bCs/>
          <w:sz w:val="24"/>
          <w:szCs w:val="24"/>
        </w:rPr>
        <w:t>to</w:t>
      </w:r>
    </w:p>
    <w:p w14:paraId="3694524A" w14:textId="6EDF7BFE" w:rsidR="00144C9C" w:rsidRPr="00087473" w:rsidRDefault="00087473" w:rsidP="00087473">
      <w:pPr>
        <w:autoSpaceDE w:val="0"/>
        <w:autoSpaceDN w:val="0"/>
        <w:adjustRightInd w:val="0"/>
        <w:spacing w:after="0" w:line="240" w:lineRule="auto"/>
        <w:jc w:val="center"/>
        <w:rPr>
          <w:rFonts w:ascii="Baskerville Old Face" w:eastAsia="Times New Roman" w:hAnsi="Baskerville Old Face" w:cs="Comic Sans MS"/>
          <w:b/>
          <w:sz w:val="24"/>
          <w:szCs w:val="24"/>
        </w:rPr>
      </w:pPr>
      <w:r w:rsidRPr="00087473">
        <w:rPr>
          <w:rFonts w:ascii="Baskerville Old Face" w:eastAsia="Times New Roman" w:hAnsi="Baskerville Old Face" w:cs="Comic Sans MS"/>
          <w:sz w:val="24"/>
          <w:szCs w:val="24"/>
        </w:rPr>
        <w:t xml:space="preserve"> </w:t>
      </w:r>
      <w:hyperlink r:id="rId12" w:history="1">
        <w:r w:rsidRPr="00CC23E6">
          <w:rPr>
            <w:rStyle w:val="Hyperlink"/>
            <w:rFonts w:ascii="Baskerville Old Face" w:eastAsia="Times New Roman" w:hAnsi="Baskerville Old Face" w:cs="Comic Sans MS"/>
            <w:sz w:val="24"/>
            <w:szCs w:val="24"/>
          </w:rPr>
          <w:t>wellness@iowacounties.org</w:t>
        </w:r>
      </w:hyperlink>
      <w:r>
        <w:rPr>
          <w:rFonts w:ascii="Baskerville Old Face" w:eastAsia="Times New Roman" w:hAnsi="Baskerville Old Face" w:cs="Comic Sans MS"/>
          <w:sz w:val="24"/>
          <w:szCs w:val="24"/>
        </w:rPr>
        <w:t xml:space="preserve"> </w:t>
      </w:r>
    </w:p>
    <w:p w14:paraId="550D5E6E" w14:textId="3E805D7F" w:rsidR="00087473" w:rsidRPr="00451845" w:rsidRDefault="00087473" w:rsidP="00451845">
      <w:pPr>
        <w:autoSpaceDE w:val="0"/>
        <w:autoSpaceDN w:val="0"/>
        <w:adjustRightInd w:val="0"/>
        <w:spacing w:after="0" w:line="240" w:lineRule="auto"/>
        <w:jc w:val="center"/>
        <w:rPr>
          <w:rFonts w:ascii="Baskerville Old Face" w:eastAsia="Times New Roman" w:hAnsi="Baskerville Old Face" w:cs="Comic Sans MS"/>
          <w:sz w:val="24"/>
          <w:szCs w:val="24"/>
        </w:rPr>
      </w:pPr>
      <w:r w:rsidRPr="00087473">
        <w:rPr>
          <w:rFonts w:ascii="Baskerville Old Face" w:eastAsia="Times New Roman" w:hAnsi="Baskerville Old Face" w:cs="Comic Sans MS"/>
          <w:sz w:val="24"/>
          <w:szCs w:val="24"/>
        </w:rPr>
        <w:t xml:space="preserve">If you have questions, please call Molly Hill </w:t>
      </w:r>
      <w:r w:rsidRPr="00087473">
        <w:rPr>
          <w:rFonts w:ascii="Baskerville Old Face" w:eastAsia="Times New Roman" w:hAnsi="Baskerville Old Face" w:cs="Times New Roman"/>
          <w:sz w:val="24"/>
          <w:szCs w:val="24"/>
        </w:rPr>
        <w:t>515-244-7181</w:t>
      </w:r>
    </w:p>
    <w:sectPr w:rsidR="00087473" w:rsidRPr="0045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uscript">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0F22"/>
    <w:multiLevelType w:val="hybridMultilevel"/>
    <w:tmpl w:val="6F7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10601"/>
    <w:multiLevelType w:val="hybridMultilevel"/>
    <w:tmpl w:val="0E0C2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FC62FA"/>
    <w:multiLevelType w:val="hybridMultilevel"/>
    <w:tmpl w:val="B5E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94474"/>
    <w:multiLevelType w:val="hybridMultilevel"/>
    <w:tmpl w:val="3BF0E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7A0EA7"/>
    <w:multiLevelType w:val="hybridMultilevel"/>
    <w:tmpl w:val="AED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C1826"/>
    <w:multiLevelType w:val="hybridMultilevel"/>
    <w:tmpl w:val="DFD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A4E53"/>
    <w:multiLevelType w:val="hybridMultilevel"/>
    <w:tmpl w:val="16C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87964"/>
    <w:multiLevelType w:val="hybridMultilevel"/>
    <w:tmpl w:val="86DE8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C7070E"/>
    <w:multiLevelType w:val="hybridMultilevel"/>
    <w:tmpl w:val="692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67EB5"/>
    <w:multiLevelType w:val="hybridMultilevel"/>
    <w:tmpl w:val="53F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27AF5"/>
    <w:multiLevelType w:val="multilevel"/>
    <w:tmpl w:val="C68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FD3E8D"/>
    <w:multiLevelType w:val="hybridMultilevel"/>
    <w:tmpl w:val="F82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B1050"/>
    <w:multiLevelType w:val="hybridMultilevel"/>
    <w:tmpl w:val="1180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339160">
    <w:abstractNumId w:val="8"/>
  </w:num>
  <w:num w:numId="2" w16cid:durableId="2082212618">
    <w:abstractNumId w:val="4"/>
  </w:num>
  <w:num w:numId="3" w16cid:durableId="722485438">
    <w:abstractNumId w:val="12"/>
  </w:num>
  <w:num w:numId="4" w16cid:durableId="1082140897">
    <w:abstractNumId w:val="9"/>
  </w:num>
  <w:num w:numId="5" w16cid:durableId="1766412362">
    <w:abstractNumId w:val="6"/>
  </w:num>
  <w:num w:numId="6" w16cid:durableId="791175107">
    <w:abstractNumId w:val="0"/>
  </w:num>
  <w:num w:numId="7" w16cid:durableId="152645354">
    <w:abstractNumId w:val="5"/>
  </w:num>
  <w:num w:numId="8" w16cid:durableId="1908299325">
    <w:abstractNumId w:val="11"/>
  </w:num>
  <w:num w:numId="9" w16cid:durableId="1191264181">
    <w:abstractNumId w:val="2"/>
  </w:num>
  <w:num w:numId="10" w16cid:durableId="929394455">
    <w:abstractNumId w:val="1"/>
  </w:num>
  <w:num w:numId="11" w16cid:durableId="864175808">
    <w:abstractNumId w:val="10"/>
  </w:num>
  <w:num w:numId="12" w16cid:durableId="1935361070">
    <w:abstractNumId w:val="7"/>
  </w:num>
  <w:num w:numId="13" w16cid:durableId="1131048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99"/>
    <w:rsid w:val="0000408D"/>
    <w:rsid w:val="00034755"/>
    <w:rsid w:val="0004128C"/>
    <w:rsid w:val="00087473"/>
    <w:rsid w:val="000946EC"/>
    <w:rsid w:val="000A12E8"/>
    <w:rsid w:val="00130664"/>
    <w:rsid w:val="00144C9C"/>
    <w:rsid w:val="003E0366"/>
    <w:rsid w:val="00410A25"/>
    <w:rsid w:val="00451845"/>
    <w:rsid w:val="004E5E9C"/>
    <w:rsid w:val="00515F9C"/>
    <w:rsid w:val="00635EFA"/>
    <w:rsid w:val="00672914"/>
    <w:rsid w:val="006A7346"/>
    <w:rsid w:val="006E1242"/>
    <w:rsid w:val="006F39CA"/>
    <w:rsid w:val="0072202E"/>
    <w:rsid w:val="00743999"/>
    <w:rsid w:val="0078287A"/>
    <w:rsid w:val="007947E6"/>
    <w:rsid w:val="007E642A"/>
    <w:rsid w:val="0085156C"/>
    <w:rsid w:val="00901573"/>
    <w:rsid w:val="00903B6F"/>
    <w:rsid w:val="00927B6E"/>
    <w:rsid w:val="00B658B4"/>
    <w:rsid w:val="00BA7AD4"/>
    <w:rsid w:val="00C359DB"/>
    <w:rsid w:val="00C40EF2"/>
    <w:rsid w:val="00C54B8D"/>
    <w:rsid w:val="00CD33EF"/>
    <w:rsid w:val="00D74EC6"/>
    <w:rsid w:val="00D841C6"/>
    <w:rsid w:val="00DB0BA1"/>
    <w:rsid w:val="00DD214B"/>
    <w:rsid w:val="00EC4E84"/>
    <w:rsid w:val="00F67778"/>
    <w:rsid w:val="00F95F12"/>
    <w:rsid w:val="00FC40AF"/>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91C2"/>
  <w15:chartTrackingRefBased/>
  <w15:docId w15:val="{6FC29802-8E7D-4B10-84B6-6722C944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99"/>
  </w:style>
  <w:style w:type="paragraph" w:styleId="Heading1">
    <w:name w:val="heading 1"/>
    <w:basedOn w:val="Normal"/>
    <w:next w:val="Normal"/>
    <w:link w:val="Heading1Char"/>
    <w:uiPriority w:val="9"/>
    <w:qFormat/>
    <w:rsid w:val="00743999"/>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743999"/>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743999"/>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743999"/>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743999"/>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743999"/>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743999"/>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743999"/>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743999"/>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999"/>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743999"/>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743999"/>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743999"/>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743999"/>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743999"/>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743999"/>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743999"/>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743999"/>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743999"/>
    <w:pPr>
      <w:spacing w:line="240" w:lineRule="auto"/>
    </w:pPr>
    <w:rPr>
      <w:b/>
      <w:bCs/>
      <w:smallCaps/>
      <w:color w:val="335B74" w:themeColor="text2"/>
    </w:rPr>
  </w:style>
  <w:style w:type="paragraph" w:styleId="Title">
    <w:name w:val="Title"/>
    <w:basedOn w:val="Normal"/>
    <w:next w:val="Normal"/>
    <w:link w:val="TitleChar"/>
    <w:uiPriority w:val="10"/>
    <w:qFormat/>
    <w:rsid w:val="00743999"/>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743999"/>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743999"/>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743999"/>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743999"/>
    <w:rPr>
      <w:b/>
      <w:bCs/>
    </w:rPr>
  </w:style>
  <w:style w:type="character" w:styleId="Emphasis">
    <w:name w:val="Emphasis"/>
    <w:basedOn w:val="DefaultParagraphFont"/>
    <w:uiPriority w:val="20"/>
    <w:qFormat/>
    <w:rsid w:val="00743999"/>
    <w:rPr>
      <w:i/>
      <w:iCs/>
    </w:rPr>
  </w:style>
  <w:style w:type="paragraph" w:styleId="NoSpacing">
    <w:name w:val="No Spacing"/>
    <w:uiPriority w:val="1"/>
    <w:qFormat/>
    <w:rsid w:val="00743999"/>
    <w:pPr>
      <w:spacing w:after="0" w:line="240" w:lineRule="auto"/>
    </w:pPr>
  </w:style>
  <w:style w:type="paragraph" w:styleId="Quote">
    <w:name w:val="Quote"/>
    <w:basedOn w:val="Normal"/>
    <w:next w:val="Normal"/>
    <w:link w:val="QuoteChar"/>
    <w:uiPriority w:val="29"/>
    <w:qFormat/>
    <w:rsid w:val="00743999"/>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743999"/>
    <w:rPr>
      <w:color w:val="335B74" w:themeColor="text2"/>
      <w:sz w:val="24"/>
      <w:szCs w:val="24"/>
    </w:rPr>
  </w:style>
  <w:style w:type="paragraph" w:styleId="IntenseQuote">
    <w:name w:val="Intense Quote"/>
    <w:basedOn w:val="Normal"/>
    <w:next w:val="Normal"/>
    <w:link w:val="IntenseQuoteChar"/>
    <w:uiPriority w:val="30"/>
    <w:qFormat/>
    <w:rsid w:val="00743999"/>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743999"/>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743999"/>
    <w:rPr>
      <w:i/>
      <w:iCs/>
      <w:color w:val="595959" w:themeColor="text1" w:themeTint="A6"/>
    </w:rPr>
  </w:style>
  <w:style w:type="character" w:styleId="IntenseEmphasis">
    <w:name w:val="Intense Emphasis"/>
    <w:basedOn w:val="DefaultParagraphFont"/>
    <w:uiPriority w:val="21"/>
    <w:qFormat/>
    <w:rsid w:val="00743999"/>
    <w:rPr>
      <w:b/>
      <w:bCs/>
      <w:i/>
      <w:iCs/>
    </w:rPr>
  </w:style>
  <w:style w:type="character" w:styleId="SubtleReference">
    <w:name w:val="Subtle Reference"/>
    <w:basedOn w:val="DefaultParagraphFont"/>
    <w:uiPriority w:val="31"/>
    <w:qFormat/>
    <w:rsid w:val="007439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43999"/>
    <w:rPr>
      <w:b/>
      <w:bCs/>
      <w:smallCaps/>
      <w:color w:val="335B74" w:themeColor="text2"/>
      <w:u w:val="single"/>
    </w:rPr>
  </w:style>
  <w:style w:type="character" w:styleId="BookTitle">
    <w:name w:val="Book Title"/>
    <w:basedOn w:val="DefaultParagraphFont"/>
    <w:uiPriority w:val="33"/>
    <w:qFormat/>
    <w:rsid w:val="00743999"/>
    <w:rPr>
      <w:b/>
      <w:bCs/>
      <w:smallCaps/>
      <w:spacing w:val="10"/>
    </w:rPr>
  </w:style>
  <w:style w:type="paragraph" w:styleId="TOCHeading">
    <w:name w:val="TOC Heading"/>
    <w:basedOn w:val="Heading1"/>
    <w:next w:val="Normal"/>
    <w:uiPriority w:val="39"/>
    <w:semiHidden/>
    <w:unhideWhenUsed/>
    <w:qFormat/>
    <w:rsid w:val="00743999"/>
    <w:pPr>
      <w:outlineLvl w:val="9"/>
    </w:pPr>
  </w:style>
  <w:style w:type="character" w:styleId="Hyperlink">
    <w:name w:val="Hyperlink"/>
    <w:basedOn w:val="DefaultParagraphFont"/>
    <w:rsid w:val="00743999"/>
    <w:rPr>
      <w:color w:val="0000FF"/>
      <w:u w:val="single"/>
    </w:rPr>
  </w:style>
  <w:style w:type="paragraph" w:styleId="ListParagraph">
    <w:name w:val="List Paragraph"/>
    <w:basedOn w:val="Normal"/>
    <w:uiPriority w:val="34"/>
    <w:qFormat/>
    <w:rsid w:val="00C359DB"/>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iowacount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hyperlink" Target="mailto:wellness@iowacoun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wellness@iowacounties.org" TargetMode="External"/><Relationship Id="rId5" Type="http://schemas.openxmlformats.org/officeDocument/2006/relationships/webSettings" Target="webSettings.xml"/><Relationship Id="rId10" Type="http://schemas.openxmlformats.org/officeDocument/2006/relationships/hyperlink" Target="https://www.irs.gov/publications/p15b" TargetMode="External"/><Relationship Id="rId4" Type="http://schemas.openxmlformats.org/officeDocument/2006/relationships/settings" Target="settings.xml"/><Relationship Id="rId9" Type="http://schemas.openxmlformats.org/officeDocument/2006/relationships/hyperlink" Target="mailto:corporatehealth@mercyoneiowa.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4CF3-3D64-49F2-9045-5504AA8E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Hill</dc:creator>
  <cp:keywords/>
  <dc:description/>
  <cp:lastModifiedBy>Molly Hill</cp:lastModifiedBy>
  <cp:revision>2</cp:revision>
  <dcterms:created xsi:type="dcterms:W3CDTF">2023-11-28T14:50:00Z</dcterms:created>
  <dcterms:modified xsi:type="dcterms:W3CDTF">2023-11-28T14:50:00Z</dcterms:modified>
</cp:coreProperties>
</file>